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textAlignment w:val="auto"/>
      </w:pPr>
    </w:p>
    <w:p>
      <w:pPr>
        <w:pStyle w:val="2"/>
        <w:spacing w:after="0" w:line="600" w:lineRule="exact"/>
        <w:jc w:val="center"/>
        <w:rPr>
          <w:rFonts w:hint="eastAsia" w:ascii="长城小标宋体" w:hAnsi="长城小标宋体" w:eastAsia="长城小标宋体" w:cs="长城小标宋体"/>
          <w:b w:val="0"/>
          <w:bCs w:val="0"/>
          <w:color w:val="auto"/>
          <w:sz w:val="44"/>
          <w:szCs w:val="44"/>
        </w:rPr>
      </w:pPr>
      <w:r>
        <w:rPr>
          <w:rFonts w:hint="eastAsia" w:ascii="长城小标宋体" w:hAnsi="长城小标宋体" w:eastAsia="长城小标宋体" w:cs="长城小标宋体"/>
          <w:b w:val="0"/>
          <w:bCs w:val="0"/>
          <w:color w:val="auto"/>
          <w:sz w:val="44"/>
          <w:szCs w:val="44"/>
          <w:lang w:val="en-US" w:eastAsia="zh-CN"/>
        </w:rPr>
        <w:t>内蒙古自治区审计厅</w:t>
      </w:r>
      <w:r>
        <w:rPr>
          <w:rFonts w:hint="eastAsia" w:ascii="长城小标宋体" w:hAnsi="长城小标宋体" w:eastAsia="长城小标宋体" w:cs="长城小标宋体"/>
          <w:b w:val="0"/>
          <w:bCs w:val="0"/>
          <w:color w:val="auto"/>
          <w:sz w:val="44"/>
          <w:szCs w:val="44"/>
        </w:rPr>
        <w:t>关于</w:t>
      </w:r>
    </w:p>
    <w:p>
      <w:pPr>
        <w:pStyle w:val="2"/>
        <w:spacing w:after="0" w:line="600" w:lineRule="exact"/>
        <w:jc w:val="center"/>
        <w:rPr>
          <w:rFonts w:hint="eastAsia" w:ascii="长城小标宋体" w:hAnsi="长城小标宋体" w:eastAsia="长城小标宋体" w:cs="长城小标宋体"/>
          <w:b w:val="0"/>
          <w:bCs w:val="0"/>
          <w:color w:val="auto"/>
          <w:sz w:val="44"/>
          <w:szCs w:val="44"/>
        </w:rPr>
      </w:pPr>
      <w:r>
        <w:rPr>
          <w:rFonts w:hint="eastAsia" w:ascii="长城小标宋体" w:hAnsi="长城小标宋体" w:eastAsia="长城小标宋体" w:cs="长城小标宋体"/>
          <w:b w:val="0"/>
          <w:bCs w:val="0"/>
          <w:color w:val="auto"/>
          <w:sz w:val="44"/>
          <w:szCs w:val="44"/>
        </w:rPr>
        <w:t>开展内部审计质量检查的通知</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ascii="长城小标宋体" w:eastAsia="长城小标宋体"/>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自治区各委、办、厅、局，各大企业、事业单位：</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为贯彻落实习近平总书记对内部审计工作的重要指示精神，根据中共内蒙古自治区委员会审计委员会《关于加强内部审计工作的实施意见》要求，自治区审计厅决定自2023年6月至10月对</w:t>
      </w:r>
      <w:r>
        <w:rPr>
          <w:rFonts w:hint="default" w:ascii="Times New Roman" w:hAnsi="Times New Roman" w:eastAsia="仿宋_GB2312" w:cs="Times New Roman"/>
          <w:lang w:val="en-US" w:eastAsia="zh-CN"/>
        </w:rPr>
        <w:t>自治区各委、办、厅、局，各大企业、事业单位</w:t>
      </w:r>
      <w:r>
        <w:rPr>
          <w:rFonts w:hint="default" w:ascii="Times New Roman" w:hAnsi="Times New Roman" w:eastAsia="仿宋_GB2312" w:cs="Times New Roman"/>
        </w:rPr>
        <w:t>2022年度内部审计工作开展情况进行质量检查，现将有关事项通知如下。</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黑体" w:hAnsi="黑体" w:eastAsia="黑体" w:cs="黑体"/>
        </w:rPr>
      </w:pPr>
      <w:r>
        <w:rPr>
          <w:rFonts w:hint="eastAsia" w:ascii="黑体" w:hAnsi="黑体" w:eastAsia="黑体" w:cs="黑体"/>
        </w:rPr>
        <w:t>一、重点检查事项</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（一）内部审计管理体制及制度建设。</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主要检查是否成立党委审计委员会和独立的内部审计机构，是否建立总审计师制度；检查内审机构的建立和队伍建设情况；检查内审机构是否在单位党组织、董事会（或者主要负责人）的直接领导下开展的内部审计工作；是否按照内部审计准则要求制定内部审计5年发展规划和内部审计制度办法，办法制度是否明确内部审计工作的领导体制、职责权限、人员配备、经费保障、质量控制、审计整改和审计结果运用、责任追究等。</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楷体_GB2312" w:hAnsi="楷体_GB2312" w:eastAsia="楷体_GB2312" w:cs="楷体_GB2312"/>
          <w:lang w:eastAsia="zh-CN"/>
        </w:rPr>
      </w:pPr>
      <w:r>
        <w:rPr>
          <w:rFonts w:hint="default" w:ascii="楷体_GB2312" w:hAnsi="楷体_GB2312" w:eastAsia="楷体_GB2312" w:cs="楷体_GB2312"/>
        </w:rPr>
        <w:t>（二）审计项目管理</w:t>
      </w:r>
      <w:r>
        <w:rPr>
          <w:rFonts w:hint="default" w:ascii="楷体_GB2312" w:hAnsi="楷体_GB2312" w:eastAsia="楷体_GB2312" w:cs="楷体_GB231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主要从审计计划、审计方案、审计报告、审计实施、审计方法手段以及委托社会审计机构实施内部审计项目方面开展，主要检查审计实施是否遵循相关内部审计准则。</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楷体_GB2312" w:hAnsi="楷体_GB2312" w:eastAsia="楷体_GB2312" w:cs="楷体_GB2312"/>
        </w:rPr>
      </w:pPr>
      <w:r>
        <w:rPr>
          <w:rFonts w:hint="default" w:ascii="楷体_GB2312" w:hAnsi="楷体_GB2312" w:eastAsia="楷体_GB2312" w:cs="楷体_GB2312"/>
        </w:rPr>
        <w:t>（三）审计成果利用方面。</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主要检查审计建议是否得到充分采纳，是否建立整改台账或清单；是否建立了审计整改责任制，是否明确被审计单位主要负责人为整改第一责任</w:t>
      </w:r>
      <w:r>
        <w:rPr>
          <w:rFonts w:hint="default" w:ascii="Times New Roman" w:hAnsi="Times New Roman" w:eastAsia="仿宋_GB2312" w:cs="Times New Roman"/>
          <w:lang w:val="en-US" w:eastAsia="zh-CN"/>
        </w:rPr>
        <w:t>人</w:t>
      </w:r>
      <w:r>
        <w:rPr>
          <w:rFonts w:hint="default" w:ascii="Times New Roman" w:hAnsi="Times New Roman" w:eastAsia="仿宋_GB2312" w:cs="Times New Roman"/>
        </w:rPr>
        <w:t>；内部审计结果和整改情况是否作为考核、任免、奖惩干部和相关决策的重要参考。</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楷体_GB2312" w:hAnsi="楷体_GB2312" w:eastAsia="楷体_GB2312" w:cs="楷体_GB2312"/>
          <w:lang w:eastAsia="zh-CN"/>
        </w:rPr>
      </w:pPr>
      <w:r>
        <w:rPr>
          <w:rFonts w:hint="default" w:ascii="楷体_GB2312" w:hAnsi="楷体_GB2312" w:eastAsia="楷体_GB2312" w:cs="楷体_GB2312"/>
        </w:rPr>
        <w:t>（四）检查内部审计信息化智能化建设情况</w:t>
      </w:r>
      <w:r>
        <w:rPr>
          <w:rFonts w:hint="default" w:ascii="楷体_GB2312" w:hAnsi="楷体_GB2312" w:eastAsia="楷体_GB2312" w:cs="楷体_GB231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主要检查审计手段和方法的信息化程度；审计项目管理的信息化程度；是否将审计信息化建设列入审计发展规划。</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黑体" w:hAnsi="黑体" w:eastAsia="黑体" w:cs="黑体"/>
        </w:rPr>
      </w:pPr>
      <w:r>
        <w:rPr>
          <w:rFonts w:hint="default" w:ascii="黑体" w:hAnsi="黑体" w:eastAsia="黑体" w:cs="黑体"/>
        </w:rPr>
        <w:t>二、检查范围</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本次检查采取单位自查和重点抽查相结合的方式进行，自查范围覆盖自治区行政、企事业单位；重点抽查2家行政事业单位，2家区属重点企业。</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黑体" w:hAnsi="黑体" w:eastAsia="黑体" w:cs="黑体"/>
        </w:rPr>
      </w:pPr>
      <w:r>
        <w:rPr>
          <w:rFonts w:hint="default" w:ascii="黑体" w:hAnsi="黑体" w:eastAsia="黑体" w:cs="黑体"/>
        </w:rPr>
        <w:t>三、方法步骤</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rPr>
      </w:pPr>
      <w:r>
        <w:rPr>
          <w:rFonts w:hint="default" w:ascii="楷体_GB2312" w:hAnsi="楷体_GB2312" w:eastAsia="楷体_GB2312" w:cs="楷体_GB2312"/>
        </w:rPr>
        <w:t>（一）组织自查。</w:t>
      </w:r>
      <w:r>
        <w:rPr>
          <w:rFonts w:hint="default" w:ascii="Times New Roman" w:hAnsi="Times New Roman" w:eastAsia="仿宋_GB2312" w:cs="Times New Roman"/>
        </w:rPr>
        <w:t>2023年6月为各单</w:t>
      </w:r>
      <w:r>
        <w:rPr>
          <w:rFonts w:hint="default" w:ascii="Times New Roman" w:hAnsi="Times New Roman" w:eastAsia="仿宋_GB2312" w:cs="Times New Roman"/>
          <w:lang w:val="en-US" w:eastAsia="zh-CN"/>
        </w:rPr>
        <w:t>位</w:t>
      </w:r>
      <w:r>
        <w:rPr>
          <w:rFonts w:hint="default" w:ascii="Times New Roman" w:hAnsi="Times New Roman" w:eastAsia="仿宋_GB2312" w:cs="Times New Roman"/>
        </w:rPr>
        <w:t>自查阶段。请各单位高度重视，认真自查，填报内部审计质量自查调查表（附件1）和内部审计质量自查报告（附件2），电子版于</w:t>
      </w:r>
      <w:r>
        <w:rPr>
          <w:rFonts w:hint="default" w:ascii="Times New Roman" w:hAnsi="Times New Roman" w:eastAsia="仿宋_GB2312" w:cs="Times New Roman"/>
          <w:lang w:val="en-US" w:eastAsia="zh-CN"/>
        </w:rPr>
        <w:t>6</w:t>
      </w:r>
      <w:r>
        <w:rPr>
          <w:rFonts w:hint="default" w:ascii="Times New Roman" w:hAnsi="Times New Roman" w:eastAsia="仿宋_GB2312" w:cs="Times New Roman"/>
        </w:rPr>
        <w:t>月30日前，发送至内蒙古自治区内部审计发展中心邮箱nmgiia@163.com。同时，将内部审计质量自查调查表和内部审计质量自查报告纸质件盖公章后报送至内蒙古自治区内部审计发展中心。目前没有设立内审机构或未配备专职内审人员的报空表。</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rPr>
      </w:pPr>
      <w:r>
        <w:rPr>
          <w:rFonts w:hint="default" w:ascii="楷体_GB2312" w:hAnsi="楷体_GB2312" w:eastAsia="楷体_GB2312" w:cs="楷体_GB2312"/>
        </w:rPr>
        <w:t>（二）重点检查。</w:t>
      </w:r>
      <w:r>
        <w:rPr>
          <w:rFonts w:hint="default" w:ascii="Times New Roman" w:hAnsi="Times New Roman" w:eastAsia="仿宋_GB2312" w:cs="Times New Roman"/>
        </w:rPr>
        <w:t>自治区审计厅将组成检查组，于</w:t>
      </w:r>
      <w:r>
        <w:rPr>
          <w:rFonts w:hint="default" w:ascii="Times New Roman" w:hAnsi="Times New Roman" w:eastAsia="仿宋_GB2312" w:cs="Times New Roman"/>
          <w:lang w:val="en-US" w:eastAsia="zh-CN"/>
        </w:rPr>
        <w:t>7</w:t>
      </w:r>
      <w:r>
        <w:rPr>
          <w:rFonts w:hint="default" w:ascii="Times New Roman" w:hAnsi="Times New Roman" w:eastAsia="仿宋_GB2312" w:cs="Times New Roman"/>
        </w:rPr>
        <w:t>月至9月底对部分单位进行现场重点检查，请各单位提前准备好自查情况证明材料。</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rPr>
      </w:pPr>
      <w:r>
        <w:rPr>
          <w:rFonts w:hint="default" w:ascii="楷体_GB2312" w:hAnsi="楷体_GB2312" w:eastAsia="楷体_GB2312" w:cs="楷体_GB2312"/>
        </w:rPr>
        <w:t>（三）反馈意见。</w:t>
      </w:r>
      <w:r>
        <w:rPr>
          <w:rFonts w:hint="default" w:ascii="Times New Roman" w:hAnsi="Times New Roman" w:eastAsia="仿宋_GB2312" w:cs="Times New Roman"/>
        </w:rPr>
        <w:t>自治区审计厅将在10月31日前出具内部审计质量检查报告。</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黑体" w:hAnsi="黑体" w:eastAsia="黑体" w:cs="黑体"/>
        </w:rPr>
      </w:pPr>
      <w:r>
        <w:rPr>
          <w:rFonts w:hint="default" w:ascii="黑体" w:hAnsi="黑体" w:eastAsia="黑体" w:cs="黑体"/>
        </w:rPr>
        <w:t>四、相关要求</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请各单位高度重视，认真开展自查，在规定的时间</w:t>
      </w:r>
      <w:r>
        <w:rPr>
          <w:rFonts w:hint="default" w:ascii="Times New Roman" w:hAnsi="Times New Roman" w:eastAsia="仿宋_GB2312" w:cs="Times New Roman"/>
          <w:lang w:val="en-US" w:eastAsia="zh-CN"/>
        </w:rPr>
        <w:t>内</w:t>
      </w:r>
      <w:r>
        <w:rPr>
          <w:rFonts w:hint="default" w:ascii="Times New Roman" w:hAnsi="Times New Roman" w:eastAsia="仿宋_GB2312" w:cs="Times New Roman"/>
        </w:rPr>
        <w:t>填写内部审计质量自查调查表</w:t>
      </w:r>
      <w:r>
        <w:rPr>
          <w:rFonts w:hint="default" w:ascii="Times New Roman" w:hAnsi="Times New Roman" w:eastAsia="仿宋_GB2312" w:cs="Times New Roman"/>
          <w:lang w:val="en-US" w:eastAsia="zh-CN"/>
        </w:rPr>
        <w:t>和</w:t>
      </w:r>
      <w:r>
        <w:rPr>
          <w:rFonts w:hint="default" w:ascii="Times New Roman" w:hAnsi="Times New Roman" w:eastAsia="仿宋_GB2312" w:cs="Times New Roman"/>
        </w:rPr>
        <w:t>内部审计质量自查报告（详见附件1和附件2）。检查情况审计厅将在一定范围内通报，督促被审计单位及时整改。检查结果将成为评选内部审计先进单位和先进个人的重要依据。</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rPr>
        <w:t>联 系 人：</w:t>
      </w:r>
      <w:r>
        <w:rPr>
          <w:rFonts w:hint="default" w:ascii="Times New Roman" w:hAnsi="Times New Roman" w:eastAsia="仿宋_GB2312" w:cs="Times New Roman"/>
          <w:lang w:val="en-US" w:eastAsia="zh-CN"/>
        </w:rPr>
        <w:t>芳芳</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rPr>
        <w:t>电    话：0471</w:t>
      </w:r>
      <w:r>
        <w:rPr>
          <w:rFonts w:hint="eastAsia" w:ascii="宋体" w:hAnsi="宋体" w:eastAsia="宋体" w:cs="宋体"/>
        </w:rPr>
        <w:t>－</w:t>
      </w:r>
      <w:r>
        <w:rPr>
          <w:rFonts w:hint="default" w:ascii="Times New Roman" w:hAnsi="Times New Roman" w:eastAsia="仿宋_GB2312" w:cs="Times New Roman"/>
        </w:rPr>
        <w:t>66348</w:t>
      </w:r>
      <w:r>
        <w:rPr>
          <w:rFonts w:hint="default" w:ascii="Times New Roman" w:hAnsi="Times New Roman" w:eastAsia="仿宋_GB2312" w:cs="Times New Roman"/>
          <w:lang w:val="en-US" w:eastAsia="zh-CN"/>
        </w:rPr>
        <w:t>77</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地    址：呼和浩特市赛罕区大学东街116号</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邮政编码：010020</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附件：1</w:t>
      </w:r>
      <w:r>
        <w:rPr>
          <w:rFonts w:hint="eastAsia" w:cs="Times New Roman"/>
          <w:lang w:eastAsia="zh-CN"/>
        </w:rPr>
        <w:t>．</w:t>
      </w:r>
      <w:r>
        <w:rPr>
          <w:rFonts w:hint="default" w:ascii="Times New Roman" w:hAnsi="Times New Roman" w:eastAsia="仿宋_GB2312" w:cs="Times New Roman"/>
        </w:rPr>
        <w:t>内部审计质量自查调查表</w:t>
      </w: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截至</w:t>
      </w:r>
      <w:r>
        <w:rPr>
          <w:rFonts w:hint="default" w:ascii="Times New Roman" w:hAnsi="Times New Roman" w:eastAsia="仿宋_GB2312" w:cs="Times New Roman"/>
        </w:rPr>
        <w:t>2022年</w:t>
      </w:r>
      <w:r>
        <w:rPr>
          <w:rFonts w:hint="default" w:ascii="Times New Roman" w:hAnsi="Times New Roman" w:eastAsia="仿宋_GB2312" w:cs="Times New Roman"/>
          <w:lang w:val="en-US" w:eastAsia="zh-CN"/>
        </w:rPr>
        <w:t>底</w:t>
      </w:r>
      <w:r>
        <w:rPr>
          <w:rFonts w:hint="default" w:ascii="Times New Roman" w:hAnsi="Times New Roman" w:eastAsia="仿宋_GB2312" w:cs="Times New Roman"/>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rPr>
      </w:pPr>
      <w:r>
        <w:rPr>
          <w:rFonts w:hint="eastAsia" w:cs="Times New Roman"/>
          <w:lang w:eastAsia="zh-CN"/>
        </w:rPr>
        <w:t>　　　</w:t>
      </w:r>
      <w:r>
        <w:rPr>
          <w:rFonts w:hint="default" w:ascii="Times New Roman" w:hAnsi="Times New Roman" w:eastAsia="仿宋_GB2312" w:cs="Times New Roman"/>
        </w:rPr>
        <w:t>2</w:t>
      </w:r>
      <w:r>
        <w:rPr>
          <w:rFonts w:hint="eastAsia" w:cs="Times New Roman"/>
          <w:lang w:eastAsia="zh-CN"/>
        </w:rPr>
        <w:t>．</w:t>
      </w:r>
      <w:r>
        <w:rPr>
          <w:rFonts w:hint="default" w:ascii="Times New Roman" w:hAnsi="Times New Roman" w:eastAsia="仿宋_GB2312" w:cs="Times New Roman"/>
        </w:rPr>
        <w:t>内部审计质量自查报告（模板）</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napToGrid/>
        <w:ind w:right="1264" w:rightChars="400" w:firstLine="632" w:firstLineChars="200"/>
        <w:jc w:val="right"/>
        <w:textAlignment w:val="auto"/>
        <w:rPr>
          <w:rFonts w:hint="default" w:ascii="Times New Roman" w:hAnsi="Times New Roman" w:eastAsia="仿宋_GB2312" w:cs="Times New Roman"/>
        </w:rPr>
      </w:pPr>
      <w:r>
        <w:rPr>
          <w:rFonts w:hint="default" w:ascii="Times New Roman" w:hAnsi="Times New Roman" w:eastAsia="仿宋_GB2312" w:cs="Times New Roman"/>
        </w:rPr>
        <w:t>内蒙古自治区审计厅</w:t>
      </w:r>
    </w:p>
    <w:p>
      <w:pPr>
        <w:keepNext w:val="0"/>
        <w:keepLines w:val="0"/>
        <w:pageBreakBefore w:val="0"/>
        <w:widowControl w:val="0"/>
        <w:kinsoku/>
        <w:wordWrap/>
        <w:overflowPunct/>
        <w:topLinePunct w:val="0"/>
        <w:autoSpaceDE/>
        <w:autoSpaceDN/>
        <w:bidi w:val="0"/>
        <w:adjustRightInd/>
        <w:snapToGrid/>
        <w:ind w:right="1264" w:rightChars="400" w:firstLine="632" w:firstLineChars="200"/>
        <w:jc w:val="right"/>
        <w:textAlignment w:val="auto"/>
        <w:rPr>
          <w:rFonts w:hint="default" w:ascii="Times New Roman" w:hAnsi="Times New Roman" w:eastAsia="仿宋_GB2312" w:cs="Times New Roman"/>
        </w:rPr>
      </w:pPr>
      <w:r>
        <w:rPr>
          <w:rFonts w:hint="default" w:ascii="Times New Roman" w:hAnsi="Times New Roman" w:eastAsia="仿宋_GB2312" w:cs="Times New Roman"/>
        </w:rPr>
        <w:t>2023年</w:t>
      </w:r>
      <w:r>
        <w:rPr>
          <w:rFonts w:hint="eastAsia" w:cs="Times New Roman"/>
          <w:lang w:val="en-US" w:eastAsia="zh-CN"/>
        </w:rPr>
        <w:t>5</w:t>
      </w:r>
      <w:r>
        <w:rPr>
          <w:rFonts w:hint="default" w:ascii="Times New Roman" w:hAnsi="Times New Roman" w:eastAsia="仿宋_GB2312" w:cs="Times New Roman"/>
        </w:rPr>
        <w:t>月</w:t>
      </w:r>
      <w:r>
        <w:rPr>
          <w:rFonts w:hint="eastAsia" w:cs="Times New Roman"/>
          <w:lang w:val="en-US" w:eastAsia="zh-CN"/>
        </w:rPr>
        <w:t>19</w:t>
      </w:r>
      <w:r>
        <w:rPr>
          <w:rFonts w:hint="default" w:ascii="Times New Roman" w:hAnsi="Times New Roman" w:eastAsia="仿宋_GB2312" w:cs="Times New Roman"/>
        </w:rPr>
        <w:t>日</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Times New Roman" w:hAnsi="Times New Roman" w:eastAsia="仿宋_GB2312" w:cs="Times New Roman"/>
        </w:rPr>
      </w:pPr>
    </w:p>
    <w:p>
      <w:pPr>
        <w:pStyle w:val="2"/>
        <w:jc w:val="left"/>
        <w:rPr>
          <w:rFonts w:ascii="仿宋_GB2312" w:hAnsi="黑体" w:eastAsia="仿宋_GB2312" w:cs="黑体"/>
          <w:color w:val="auto"/>
          <w:sz w:val="32"/>
          <w:szCs w:val="32"/>
        </w:rPr>
      </w:pPr>
    </w:p>
    <w:p>
      <w:pPr>
        <w:pStyle w:val="2"/>
        <w:jc w:val="left"/>
        <w:rPr>
          <w:rFonts w:ascii="仿宋_GB2312" w:hAnsi="黑体" w:eastAsia="仿宋_GB2312" w:cs="黑体"/>
          <w:color w:val="auto"/>
          <w:sz w:val="32"/>
          <w:szCs w:val="32"/>
        </w:rPr>
      </w:pPr>
    </w:p>
    <w:p>
      <w:pPr>
        <w:pStyle w:val="2"/>
        <w:jc w:val="left"/>
        <w:rPr>
          <w:rFonts w:ascii="仿宋_GB2312" w:hAnsi="黑体" w:eastAsia="仿宋_GB2312" w:cs="黑体"/>
          <w:color w:val="auto"/>
          <w:sz w:val="32"/>
          <w:szCs w:val="32"/>
        </w:rPr>
      </w:pPr>
    </w:p>
    <w:p>
      <w:pPr>
        <w:pStyle w:val="2"/>
        <w:jc w:val="left"/>
        <w:rPr>
          <w:rFonts w:ascii="仿宋_GB2312" w:hAnsi="黑体" w:eastAsia="仿宋_GB2312" w:cs="黑体"/>
          <w:color w:val="auto"/>
          <w:sz w:val="32"/>
          <w:szCs w:val="32"/>
        </w:rPr>
      </w:pPr>
    </w:p>
    <w:p>
      <w:pPr>
        <w:pStyle w:val="2"/>
        <w:jc w:val="left"/>
        <w:rPr>
          <w:rFonts w:ascii="仿宋_GB2312" w:hAnsi="黑体" w:eastAsia="仿宋_GB2312" w:cs="黑体"/>
          <w:color w:val="auto"/>
          <w:sz w:val="32"/>
          <w:szCs w:val="32"/>
        </w:rPr>
      </w:pPr>
    </w:p>
    <w:p>
      <w:pPr>
        <w:rPr>
          <w:rFonts w:ascii="仿宋_GB2312" w:hAnsi="黑体" w:eastAsia="仿宋_GB2312" w:cs="黑体"/>
          <w:color w:val="auto"/>
          <w:sz w:val="32"/>
          <w:szCs w:val="32"/>
        </w:rPr>
      </w:pPr>
    </w:p>
    <w:p>
      <w:pPr>
        <w:pStyle w:val="2"/>
        <w:rPr>
          <w:rFonts w:ascii="仿宋_GB2312" w:hAnsi="黑体" w:eastAsia="仿宋_GB2312" w:cs="黑体"/>
          <w:color w:val="auto"/>
          <w:sz w:val="32"/>
          <w:szCs w:val="32"/>
        </w:rPr>
      </w:pPr>
    </w:p>
    <w:p>
      <w:pPr>
        <w:rPr>
          <w:rFonts w:ascii="仿宋_GB2312" w:hAnsi="黑体" w:eastAsia="仿宋_GB2312" w:cs="黑体"/>
          <w:color w:val="auto"/>
          <w:sz w:val="32"/>
          <w:szCs w:val="32"/>
        </w:rPr>
      </w:pPr>
    </w:p>
    <w:p>
      <w:pPr>
        <w:pStyle w:val="2"/>
        <w:rPr>
          <w:rFonts w:ascii="仿宋_GB2312" w:hAnsi="黑体" w:eastAsia="仿宋_GB2312" w:cs="黑体"/>
          <w:color w:val="auto"/>
          <w:sz w:val="32"/>
          <w:szCs w:val="32"/>
        </w:rPr>
      </w:pPr>
    </w:p>
    <w:p>
      <w:pPr>
        <w:rPr>
          <w:rFonts w:ascii="仿宋_GB2312" w:hAnsi="黑体" w:eastAsia="仿宋_GB2312" w:cs="黑体"/>
          <w:color w:val="auto"/>
          <w:sz w:val="32"/>
          <w:szCs w:val="32"/>
        </w:rPr>
      </w:pPr>
    </w:p>
    <w:p>
      <w:pPr>
        <w:pStyle w:val="2"/>
        <w:rPr>
          <w:rFonts w:ascii="仿宋_GB2312" w:hAnsi="黑体" w:eastAsia="仿宋_GB2312" w:cs="黑体"/>
          <w:color w:val="auto"/>
          <w:sz w:val="32"/>
          <w:szCs w:val="32"/>
        </w:rPr>
      </w:pPr>
    </w:p>
    <w:p>
      <w:pPr>
        <w:rPr>
          <w:rFonts w:ascii="仿宋_GB2312" w:hAnsi="黑体" w:eastAsia="仿宋_GB2312" w:cs="黑体"/>
          <w:color w:val="auto"/>
          <w:sz w:val="32"/>
          <w:szCs w:val="32"/>
        </w:rPr>
      </w:pPr>
    </w:p>
    <w:p>
      <w:pPr>
        <w:pStyle w:val="2"/>
        <w:rPr>
          <w:rFonts w:ascii="仿宋_GB2312" w:hAnsi="黑体" w:eastAsia="仿宋_GB2312" w:cs="黑体"/>
          <w:color w:val="auto"/>
          <w:sz w:val="32"/>
          <w:szCs w:val="32"/>
        </w:rPr>
      </w:pPr>
    </w:p>
    <w:p>
      <w:pPr>
        <w:rPr>
          <w:rFonts w:ascii="仿宋_GB2312" w:hAnsi="黑体" w:eastAsia="仿宋_GB2312" w:cs="黑体"/>
          <w:color w:val="auto"/>
          <w:sz w:val="32"/>
          <w:szCs w:val="32"/>
        </w:rPr>
      </w:pPr>
    </w:p>
    <w:p>
      <w:pPr>
        <w:pStyle w:val="2"/>
      </w:pPr>
    </w:p>
    <w:p>
      <w:pPr>
        <w:pStyle w:val="2"/>
        <w:spacing w:line="579" w:lineRule="exact"/>
        <w:rPr>
          <w:rFonts w:hint="eastAsia" w:ascii="黑体" w:hAnsi="黑体" w:eastAsia="黑体" w:cs="黑体"/>
          <w:color w:val="auto"/>
          <w:sz w:val="32"/>
          <w:szCs w:val="32"/>
        </w:rPr>
      </w:pPr>
      <w:r>
        <w:rPr>
          <w:rFonts w:hint="eastAsia" w:ascii="黑体" w:hAnsi="黑体" w:eastAsia="黑体" w:cs="黑体"/>
          <w:color w:val="auto"/>
          <w:sz w:val="32"/>
          <w:szCs w:val="32"/>
        </w:rPr>
        <w:t>附件1</w:t>
      </w:r>
    </w:p>
    <w:p>
      <w:pPr>
        <w:pStyle w:val="2"/>
        <w:jc w:val="center"/>
        <w:rPr>
          <w:rFonts w:hint="eastAsia" w:ascii="长城小标宋体" w:hAnsi="长城小标宋体" w:eastAsia="长城小标宋体" w:cs="长城小标宋体"/>
          <w:b w:val="0"/>
          <w:bCs/>
          <w:color w:val="auto"/>
          <w:sz w:val="44"/>
          <w:szCs w:val="44"/>
        </w:rPr>
      </w:pPr>
      <w:r>
        <w:rPr>
          <w:rFonts w:hint="eastAsia" w:ascii="长城小标宋体" w:hAnsi="长城小标宋体" w:eastAsia="长城小标宋体" w:cs="长城小标宋体"/>
          <w:b w:val="0"/>
          <w:bCs/>
          <w:color w:val="auto"/>
          <w:sz w:val="44"/>
          <w:szCs w:val="44"/>
        </w:rPr>
        <w:t>内部审计质量自查调查表</w:t>
      </w:r>
    </w:p>
    <w:p>
      <w:pPr>
        <w:pStyle w:val="2"/>
        <w:jc w:val="center"/>
        <w:rPr>
          <w:rFonts w:hint="default" w:ascii="Times New Roman" w:hAnsi="Times New Roman" w:eastAsia="仿宋_GB2312" w:cs="Times New Roman"/>
          <w:b/>
          <w:color w:val="auto"/>
          <w:sz w:val="36"/>
          <w:szCs w:val="36"/>
        </w:rPr>
      </w:pPr>
      <w:r>
        <w:rPr>
          <w:rFonts w:hint="default" w:ascii="Times New Roman" w:hAnsi="Times New Roman" w:eastAsia="仿宋_GB2312" w:cs="Times New Roman"/>
          <w:b/>
          <w:color w:val="auto"/>
          <w:sz w:val="36"/>
          <w:szCs w:val="36"/>
        </w:rPr>
        <w:t>（</w:t>
      </w:r>
      <w:r>
        <w:rPr>
          <w:rFonts w:hint="default" w:ascii="Times New Roman" w:hAnsi="Times New Roman" w:eastAsia="仿宋_GB2312" w:cs="Times New Roman"/>
          <w:b/>
          <w:color w:val="auto"/>
          <w:sz w:val="36"/>
          <w:szCs w:val="36"/>
          <w:lang w:val="en-US" w:eastAsia="zh-CN"/>
        </w:rPr>
        <w:t>截至</w:t>
      </w:r>
      <w:r>
        <w:rPr>
          <w:rFonts w:hint="default" w:ascii="Times New Roman" w:hAnsi="Times New Roman" w:eastAsia="仿宋_GB2312" w:cs="Times New Roman"/>
          <w:b/>
          <w:color w:val="auto"/>
          <w:sz w:val="36"/>
          <w:szCs w:val="36"/>
        </w:rPr>
        <w:t>2022年</w:t>
      </w:r>
      <w:r>
        <w:rPr>
          <w:rFonts w:hint="default" w:ascii="Times New Roman" w:hAnsi="Times New Roman" w:eastAsia="仿宋_GB2312" w:cs="Times New Roman"/>
          <w:b/>
          <w:color w:val="auto"/>
          <w:sz w:val="36"/>
          <w:szCs w:val="36"/>
          <w:lang w:val="en-US" w:eastAsia="zh-CN"/>
        </w:rPr>
        <w:t>底</w:t>
      </w:r>
      <w:r>
        <w:rPr>
          <w:rFonts w:hint="default" w:ascii="Times New Roman" w:hAnsi="Times New Roman" w:eastAsia="仿宋_GB2312" w:cs="Times New Roman"/>
          <w:b/>
          <w:color w:val="auto"/>
          <w:sz w:val="36"/>
          <w:szCs w:val="36"/>
        </w:rPr>
        <w:t>）</w:t>
      </w:r>
    </w:p>
    <w:tbl>
      <w:tblPr>
        <w:tblStyle w:val="9"/>
        <w:tblW w:w="9354" w:type="dxa"/>
        <w:jc w:val="center"/>
        <w:tblLayout w:type="autofit"/>
        <w:tblCellMar>
          <w:top w:w="0" w:type="dxa"/>
          <w:left w:w="108" w:type="dxa"/>
          <w:bottom w:w="0" w:type="dxa"/>
          <w:right w:w="108" w:type="dxa"/>
        </w:tblCellMar>
      </w:tblPr>
      <w:tblGrid>
        <w:gridCol w:w="709"/>
        <w:gridCol w:w="5599"/>
        <w:gridCol w:w="3046"/>
      </w:tblGrid>
      <w:tr>
        <w:tblPrEx>
          <w:tblCellMar>
            <w:top w:w="0" w:type="dxa"/>
            <w:left w:w="108" w:type="dxa"/>
            <w:bottom w:w="0" w:type="dxa"/>
            <w:right w:w="108" w:type="dxa"/>
          </w:tblCellMar>
        </w:tblPrEx>
        <w:trPr>
          <w:trHeight w:val="425" w:hRule="exact"/>
          <w:jc w:val="center"/>
        </w:trPr>
        <w:tc>
          <w:tcPr>
            <w:tcW w:w="6308" w:type="dxa"/>
            <w:gridSpan w:val="2"/>
            <w:tcBorders>
              <w:top w:val="nil"/>
              <w:left w:val="nil"/>
              <w:bottom w:val="nil"/>
              <w:right w:val="nil"/>
            </w:tcBorders>
            <w:vAlign w:val="center"/>
          </w:tcPr>
          <w:p>
            <w:pPr>
              <w:widowControl/>
              <w:jc w:val="left"/>
              <w:textAlignment w:val="center"/>
              <w:rPr>
                <w:rFonts w:hint="eastAsia" w:ascii="宋体" w:hAnsi="宋体" w:eastAsia="宋体" w:cs="宋体"/>
                <w:b/>
                <w:bCs/>
                <w:color w:val="auto"/>
                <w:sz w:val="20"/>
                <w:szCs w:val="20"/>
              </w:rPr>
            </w:pPr>
            <w:r>
              <w:rPr>
                <w:rFonts w:hint="eastAsia" w:ascii="宋体" w:hAnsi="宋体" w:eastAsia="宋体" w:cs="宋体"/>
                <w:b/>
                <w:bCs/>
                <w:color w:val="auto"/>
                <w:kern w:val="0"/>
                <w:sz w:val="20"/>
                <w:szCs w:val="20"/>
                <w:lang w:bidi="ar"/>
              </w:rPr>
              <w:t>单位名称：                             填表人：</w:t>
            </w:r>
          </w:p>
        </w:tc>
        <w:tc>
          <w:tcPr>
            <w:tcW w:w="3046" w:type="dxa"/>
            <w:tcBorders>
              <w:top w:val="nil"/>
              <w:left w:val="nil"/>
              <w:bottom w:val="nil"/>
              <w:right w:val="nil"/>
            </w:tcBorders>
            <w:vAlign w:val="center"/>
          </w:tcPr>
          <w:p>
            <w:pPr>
              <w:ind w:firstLine="1372" w:firstLineChars="700"/>
              <w:rPr>
                <w:rFonts w:hint="eastAsia" w:ascii="宋体" w:hAnsi="宋体" w:eastAsia="宋体" w:cs="宋体"/>
                <w:b/>
                <w:bCs/>
                <w:color w:val="auto"/>
                <w:sz w:val="20"/>
                <w:szCs w:val="20"/>
              </w:rPr>
            </w:pPr>
            <w:r>
              <w:rPr>
                <w:rFonts w:hint="eastAsia" w:ascii="宋体" w:hAnsi="宋体" w:eastAsia="宋体" w:cs="宋体"/>
                <w:b/>
                <w:bCs/>
                <w:color w:val="auto"/>
                <w:kern w:val="0"/>
                <w:sz w:val="20"/>
                <w:szCs w:val="20"/>
                <w:lang w:bidi="ar"/>
              </w:rPr>
              <w:t>联系方式：</w:t>
            </w:r>
          </w:p>
        </w:tc>
      </w:tr>
      <w:tr>
        <w:tblPrEx>
          <w:tblCellMar>
            <w:top w:w="0" w:type="dxa"/>
            <w:left w:w="108" w:type="dxa"/>
            <w:bottom w:w="0" w:type="dxa"/>
            <w:right w:w="108" w:type="dxa"/>
          </w:tblCellMar>
        </w:tblPrEx>
        <w:trPr>
          <w:trHeight w:val="425"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color w:val="auto"/>
                <w:sz w:val="20"/>
                <w:szCs w:val="20"/>
              </w:rPr>
            </w:pPr>
            <w:r>
              <w:rPr>
                <w:rFonts w:hint="eastAsia" w:ascii="宋体" w:hAnsi="宋体" w:eastAsia="宋体" w:cs="宋体"/>
                <w:b/>
                <w:color w:val="auto"/>
                <w:kern w:val="0"/>
                <w:sz w:val="20"/>
                <w:szCs w:val="20"/>
                <w:lang w:bidi="ar"/>
              </w:rPr>
              <w:t>序号</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auto"/>
                <w:sz w:val="20"/>
                <w:szCs w:val="20"/>
              </w:rPr>
            </w:pPr>
            <w:r>
              <w:rPr>
                <w:rFonts w:hint="eastAsia" w:ascii="宋体" w:hAnsi="宋体" w:eastAsia="宋体" w:cs="宋体"/>
                <w:b/>
                <w:color w:val="auto"/>
                <w:kern w:val="0"/>
                <w:sz w:val="20"/>
                <w:szCs w:val="20"/>
                <w:lang w:bidi="ar"/>
              </w:rPr>
              <w:t>自查事项</w:t>
            </w:r>
          </w:p>
        </w:tc>
        <w:tc>
          <w:tcPr>
            <w:tcW w:w="3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auto"/>
                <w:sz w:val="20"/>
                <w:szCs w:val="20"/>
              </w:rPr>
            </w:pPr>
            <w:r>
              <w:rPr>
                <w:rFonts w:hint="eastAsia" w:ascii="宋体" w:hAnsi="宋体" w:eastAsia="宋体" w:cs="宋体"/>
                <w:b/>
                <w:color w:val="auto"/>
                <w:kern w:val="0"/>
                <w:sz w:val="20"/>
                <w:szCs w:val="20"/>
                <w:lang w:bidi="ar"/>
              </w:rPr>
              <w:t>自查结果</w:t>
            </w:r>
          </w:p>
        </w:tc>
      </w:tr>
      <w:tr>
        <w:tblPrEx>
          <w:tblCellMar>
            <w:top w:w="0" w:type="dxa"/>
            <w:left w:w="108" w:type="dxa"/>
            <w:bottom w:w="0" w:type="dxa"/>
            <w:right w:w="108" w:type="dxa"/>
          </w:tblCellMar>
        </w:tblPrEx>
        <w:trPr>
          <w:trHeight w:val="425"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1</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单位及所有下属单位资产总额（万元）</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425"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其中：单位本级资产总额（万元）</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425"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单位下属二级单位总数</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425"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4</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单位下属三级及以下单位总数</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425"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5</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单位及所有下属单位在职职工总人数</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425"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6</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其中：单位本级在职职工人数</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425"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7</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单位本级是否独立设置内审机构</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425"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8</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独立设置内审机构的审计人员数</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425"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9</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未设立独立审计机构的单位设立专职审计人员数</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425"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10</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未设立独立审计机构的单位设立兼职审计人员数</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425"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11</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是否成立党委（党组）审计委员会</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425"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1</w:t>
            </w:r>
            <w:r>
              <w:rPr>
                <w:rFonts w:hint="eastAsia" w:ascii="宋体" w:hAnsi="宋体" w:eastAsia="宋体" w:cs="宋体"/>
                <w:color w:val="auto"/>
                <w:kern w:val="0"/>
                <w:sz w:val="20"/>
                <w:szCs w:val="20"/>
                <w:lang w:val="en-US" w:eastAsia="zh-CN" w:bidi="ar"/>
              </w:rPr>
              <w:t>2</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是否配备总审计师</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425"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1</w:t>
            </w:r>
            <w:r>
              <w:rPr>
                <w:rFonts w:hint="eastAsia" w:ascii="宋体" w:hAnsi="宋体" w:eastAsia="宋体" w:cs="宋体"/>
                <w:color w:val="auto"/>
                <w:kern w:val="0"/>
                <w:sz w:val="20"/>
                <w:szCs w:val="20"/>
                <w:lang w:val="en-US" w:eastAsia="zh-CN" w:bidi="ar"/>
              </w:rPr>
              <w:t>3</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总审计师在本单位的行政职级</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734"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1</w:t>
            </w:r>
            <w:r>
              <w:rPr>
                <w:rFonts w:hint="eastAsia" w:ascii="宋体" w:hAnsi="宋体" w:eastAsia="宋体" w:cs="宋体"/>
                <w:color w:val="auto"/>
                <w:kern w:val="0"/>
                <w:sz w:val="20"/>
                <w:szCs w:val="20"/>
                <w:lang w:val="en-US" w:eastAsia="zh-CN" w:bidi="ar"/>
              </w:rPr>
              <w:t>4</w:t>
            </w:r>
          </w:p>
        </w:tc>
        <w:tc>
          <w:tcPr>
            <w:tcW w:w="55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内部审计机构是否在单位党组织、或者主要负责人的直接领导下开展工作</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675"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rPr>
              <w:t>1</w:t>
            </w:r>
            <w:r>
              <w:rPr>
                <w:rFonts w:hint="eastAsia" w:ascii="宋体" w:hAnsi="宋体" w:eastAsia="宋体" w:cs="宋体"/>
                <w:color w:val="auto"/>
                <w:sz w:val="20"/>
                <w:szCs w:val="20"/>
                <w:lang w:val="en-US" w:eastAsia="zh-CN"/>
              </w:rPr>
              <w:t>5</w:t>
            </w:r>
          </w:p>
        </w:tc>
        <w:tc>
          <w:tcPr>
            <w:tcW w:w="55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内部审计结果和发现的重大违纪违法问题线索,是否向本单位党组织或者主要负责人报告</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718"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rPr>
              <w:t>1</w:t>
            </w:r>
            <w:r>
              <w:rPr>
                <w:rFonts w:hint="eastAsia" w:ascii="宋体" w:hAnsi="宋体" w:eastAsia="宋体" w:cs="宋体"/>
                <w:color w:val="auto"/>
                <w:sz w:val="20"/>
                <w:szCs w:val="20"/>
                <w:lang w:val="en-US" w:eastAsia="zh-CN"/>
              </w:rPr>
              <w:t>6</w:t>
            </w:r>
          </w:p>
        </w:tc>
        <w:tc>
          <w:tcPr>
            <w:tcW w:w="55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所属单位的内部审计结果和发现的重大违纪违法问题线索,是否向本级内部审计机构报告</w:t>
            </w:r>
          </w:p>
        </w:tc>
        <w:tc>
          <w:tcPr>
            <w:tcW w:w="30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425"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rPr>
              <w:t>1</w:t>
            </w:r>
            <w:r>
              <w:rPr>
                <w:rFonts w:hint="eastAsia" w:ascii="宋体" w:hAnsi="宋体" w:eastAsia="宋体" w:cs="宋体"/>
                <w:color w:val="auto"/>
                <w:sz w:val="20"/>
                <w:szCs w:val="20"/>
                <w:lang w:val="en-US" w:eastAsia="zh-CN"/>
              </w:rPr>
              <w:t>7</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单位本级是否负责同级审计</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425"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kern w:val="0"/>
                <w:sz w:val="20"/>
                <w:szCs w:val="20"/>
                <w:lang w:bidi="ar"/>
              </w:rPr>
              <w:t>1</w:t>
            </w:r>
            <w:r>
              <w:rPr>
                <w:rFonts w:hint="eastAsia" w:ascii="宋体" w:hAnsi="宋体" w:eastAsia="宋体" w:cs="宋体"/>
                <w:color w:val="auto"/>
                <w:kern w:val="0"/>
                <w:sz w:val="20"/>
                <w:szCs w:val="20"/>
                <w:lang w:val="en-US" w:eastAsia="zh-CN" w:bidi="ar"/>
              </w:rPr>
              <w:t>8</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单位本级内审人员编制人数总数</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425"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kern w:val="0"/>
                <w:sz w:val="20"/>
                <w:szCs w:val="20"/>
                <w:lang w:bidi="ar"/>
              </w:rPr>
              <w:t>1</w:t>
            </w:r>
            <w:r>
              <w:rPr>
                <w:rFonts w:hint="eastAsia" w:ascii="宋体" w:hAnsi="宋体" w:eastAsia="宋体" w:cs="宋体"/>
                <w:color w:val="auto"/>
                <w:kern w:val="0"/>
                <w:sz w:val="20"/>
                <w:szCs w:val="20"/>
                <w:lang w:val="en-US" w:eastAsia="zh-CN" w:bidi="ar"/>
              </w:rPr>
              <w:t>9</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单位本级内审人员实有人数总数</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425"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20</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单位本级外聘、兼职内审人员总数</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425"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21</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下属单位有几家设置内审机构</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425"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b/>
                <w:color w:val="auto"/>
                <w:kern w:val="0"/>
                <w:sz w:val="20"/>
                <w:szCs w:val="20"/>
                <w:lang w:bidi="ar"/>
              </w:rPr>
              <w:t>序号</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b/>
                <w:color w:val="auto"/>
                <w:kern w:val="0"/>
                <w:sz w:val="20"/>
                <w:szCs w:val="20"/>
                <w:lang w:bidi="ar"/>
              </w:rPr>
              <w:t>自查事项</w:t>
            </w:r>
          </w:p>
        </w:tc>
        <w:tc>
          <w:tcPr>
            <w:tcW w:w="3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b/>
                <w:color w:val="auto"/>
                <w:kern w:val="0"/>
                <w:sz w:val="20"/>
                <w:szCs w:val="20"/>
                <w:lang w:bidi="ar"/>
              </w:rPr>
              <w:t>自查结果</w:t>
            </w:r>
          </w:p>
        </w:tc>
      </w:tr>
      <w:tr>
        <w:tblPrEx>
          <w:tblCellMar>
            <w:top w:w="0" w:type="dxa"/>
            <w:left w:w="108" w:type="dxa"/>
            <w:bottom w:w="0" w:type="dxa"/>
            <w:right w:w="108" w:type="dxa"/>
          </w:tblCellMar>
        </w:tblPrEx>
        <w:trPr>
          <w:trHeight w:val="425"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22</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单位下属单位实有内审人员总数</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425"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23</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单位本级内审机构设立时间</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704"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rPr>
              <w:t>2</w:t>
            </w:r>
            <w:r>
              <w:rPr>
                <w:rFonts w:hint="eastAsia" w:ascii="宋体" w:hAnsi="宋体" w:eastAsia="宋体" w:cs="宋体"/>
                <w:color w:val="auto"/>
                <w:sz w:val="20"/>
                <w:szCs w:val="20"/>
                <w:lang w:val="en-US" w:eastAsia="zh-CN"/>
              </w:rPr>
              <w:t>4</w:t>
            </w:r>
          </w:p>
        </w:tc>
        <w:tc>
          <w:tcPr>
            <w:tcW w:w="55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单位本级内审机构负责人是否具备审计、会计、经济、法律或者管理等工作背景</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687"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2</w:t>
            </w:r>
            <w:r>
              <w:rPr>
                <w:rFonts w:hint="eastAsia" w:ascii="宋体" w:hAnsi="宋体" w:eastAsia="宋体" w:cs="宋体"/>
                <w:color w:val="auto"/>
                <w:kern w:val="0"/>
                <w:sz w:val="20"/>
                <w:szCs w:val="20"/>
                <w:lang w:val="en-US" w:eastAsia="zh-CN" w:bidi="ar"/>
              </w:rPr>
              <w:t>5</w:t>
            </w:r>
          </w:p>
        </w:tc>
        <w:tc>
          <w:tcPr>
            <w:tcW w:w="55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rPr>
            </w:pPr>
            <w:r>
              <w:rPr>
                <w:rFonts w:hint="eastAsia" w:ascii="宋体" w:hAnsi="宋体" w:eastAsia="宋体" w:cs="宋体"/>
                <w:color w:val="auto"/>
                <w:sz w:val="20"/>
                <w:szCs w:val="20"/>
              </w:rPr>
              <w:t>是否制定内部审计工作规定、工作程序、业务标准和作业准则等制度办法</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687"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2</w:t>
            </w:r>
            <w:r>
              <w:rPr>
                <w:rFonts w:hint="eastAsia" w:ascii="宋体" w:hAnsi="宋体" w:eastAsia="宋体" w:cs="宋体"/>
                <w:color w:val="auto"/>
                <w:kern w:val="0"/>
                <w:sz w:val="20"/>
                <w:szCs w:val="20"/>
                <w:lang w:val="en-US" w:eastAsia="zh-CN" w:bidi="ar"/>
              </w:rPr>
              <w:t>6</w:t>
            </w:r>
          </w:p>
        </w:tc>
        <w:tc>
          <w:tcPr>
            <w:tcW w:w="55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rPr>
            </w:pPr>
            <w:r>
              <w:rPr>
                <w:rFonts w:hint="eastAsia" w:ascii="宋体" w:hAnsi="宋体" w:eastAsia="宋体" w:cs="宋体"/>
                <w:color w:val="auto"/>
                <w:sz w:val="20"/>
                <w:szCs w:val="20"/>
              </w:rPr>
              <w:t>其中：制度办法是否明确内部审计工作的领导体制、职责权限</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703"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2</w:t>
            </w:r>
            <w:r>
              <w:rPr>
                <w:rFonts w:hint="eastAsia" w:ascii="宋体" w:hAnsi="宋体" w:eastAsia="宋体" w:cs="宋体"/>
                <w:color w:val="auto"/>
                <w:kern w:val="0"/>
                <w:sz w:val="20"/>
                <w:szCs w:val="20"/>
                <w:lang w:val="en-US" w:eastAsia="zh-CN" w:bidi="ar"/>
              </w:rPr>
              <w:t>7</w:t>
            </w:r>
          </w:p>
        </w:tc>
        <w:tc>
          <w:tcPr>
            <w:tcW w:w="55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rPr>
            </w:pPr>
            <w:r>
              <w:rPr>
                <w:rFonts w:hint="eastAsia" w:ascii="宋体" w:hAnsi="宋体" w:eastAsia="宋体" w:cs="宋体"/>
                <w:color w:val="auto"/>
                <w:sz w:val="20"/>
                <w:szCs w:val="20"/>
              </w:rPr>
              <w:t>制度办法是否明确内部审计人员准入机制以及继续教育机制</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454"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2</w:t>
            </w:r>
            <w:r>
              <w:rPr>
                <w:rFonts w:hint="eastAsia" w:ascii="宋体" w:hAnsi="宋体" w:eastAsia="宋体" w:cs="宋体"/>
                <w:color w:val="auto"/>
                <w:kern w:val="0"/>
                <w:sz w:val="20"/>
                <w:szCs w:val="20"/>
                <w:lang w:val="en-US" w:eastAsia="zh-CN" w:bidi="ar"/>
              </w:rPr>
              <w:t>8</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eastAsia="宋体" w:cs="宋体"/>
                <w:color w:val="auto"/>
                <w:sz w:val="20"/>
                <w:szCs w:val="20"/>
              </w:rPr>
            </w:pPr>
            <w:r>
              <w:rPr>
                <w:rFonts w:hint="eastAsia" w:ascii="宋体" w:hAnsi="宋体" w:eastAsia="宋体" w:cs="宋体"/>
                <w:color w:val="auto"/>
                <w:sz w:val="20"/>
                <w:szCs w:val="20"/>
              </w:rPr>
              <w:t>制度办法是否明确内部审计质量控制方法手段</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710"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2</w:t>
            </w:r>
            <w:r>
              <w:rPr>
                <w:rFonts w:hint="eastAsia" w:ascii="宋体" w:hAnsi="宋体" w:eastAsia="宋体" w:cs="宋体"/>
                <w:color w:val="auto"/>
                <w:kern w:val="0"/>
                <w:sz w:val="20"/>
                <w:szCs w:val="20"/>
                <w:lang w:val="en-US" w:eastAsia="zh-CN" w:bidi="ar"/>
              </w:rPr>
              <w:t>9</w:t>
            </w:r>
          </w:p>
        </w:tc>
        <w:tc>
          <w:tcPr>
            <w:tcW w:w="55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rPr>
            </w:pPr>
            <w:r>
              <w:rPr>
                <w:rFonts w:hint="eastAsia" w:ascii="宋体" w:hAnsi="宋体" w:eastAsia="宋体" w:cs="宋体"/>
                <w:color w:val="auto"/>
                <w:sz w:val="20"/>
                <w:szCs w:val="20"/>
              </w:rPr>
              <w:t>制度办法是否明确内部审计整改和审计结果运用、责任追究等</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847"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30</w:t>
            </w:r>
          </w:p>
        </w:tc>
        <w:tc>
          <w:tcPr>
            <w:tcW w:w="55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rPr>
            </w:pPr>
            <w:r>
              <w:rPr>
                <w:rFonts w:hint="eastAsia" w:ascii="宋体" w:hAnsi="宋体" w:eastAsia="宋体" w:cs="宋体"/>
                <w:color w:val="auto"/>
                <w:sz w:val="20"/>
                <w:szCs w:val="20"/>
              </w:rPr>
              <w:t>制度办法是否明确委托社会审计机构开展内部审计工作管理办法</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454"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31</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sz w:val="20"/>
                <w:szCs w:val="20"/>
              </w:rPr>
              <w:t>是否制定内部审计5年发展规划</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454"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32</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内部审计规划、计划是否经本单位党委（党组）研究</w:t>
            </w:r>
          </w:p>
          <w:p>
            <w:pPr>
              <w:widowControl/>
              <w:jc w:val="left"/>
              <w:textAlignment w:val="center"/>
              <w:rPr>
                <w:rFonts w:hint="eastAsia" w:ascii="宋体" w:hAnsi="宋体" w:eastAsia="宋体" w:cs="宋体"/>
                <w:color w:val="auto"/>
                <w:sz w:val="20"/>
                <w:szCs w:val="20"/>
              </w:rPr>
            </w:pP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881"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33</w:t>
            </w:r>
          </w:p>
        </w:tc>
        <w:tc>
          <w:tcPr>
            <w:tcW w:w="55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rPr>
            </w:pPr>
            <w:r>
              <w:rPr>
                <w:rFonts w:hint="eastAsia" w:ascii="宋体" w:hAnsi="宋体" w:eastAsia="宋体" w:cs="宋体"/>
                <w:color w:val="auto"/>
                <w:sz w:val="20"/>
                <w:szCs w:val="20"/>
              </w:rPr>
              <w:t>审计计划是否围绕国家重大政策措施落实，聚焦主责主业，重大资金、重点项目、重要事项制定</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454"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rPr>
              <w:t>3</w:t>
            </w:r>
            <w:r>
              <w:rPr>
                <w:rFonts w:hint="eastAsia" w:ascii="宋体" w:hAnsi="宋体" w:eastAsia="宋体" w:cs="宋体"/>
                <w:color w:val="auto"/>
                <w:sz w:val="20"/>
                <w:szCs w:val="20"/>
                <w:lang w:val="en-US" w:eastAsia="zh-CN"/>
              </w:rPr>
              <w:t>4</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0"/>
                <w:szCs w:val="20"/>
                <w:lang w:bidi="ar"/>
              </w:rPr>
            </w:pPr>
            <w:r>
              <w:rPr>
                <w:rFonts w:hint="eastAsia" w:ascii="宋体" w:hAnsi="宋体" w:eastAsia="宋体" w:cs="宋体"/>
                <w:color w:val="auto"/>
                <w:sz w:val="20"/>
                <w:szCs w:val="20"/>
                <w:lang w:bidi="ar"/>
              </w:rPr>
              <w:t>2022年度计划项目总数</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454"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rPr>
              <w:t>3</w:t>
            </w:r>
            <w:r>
              <w:rPr>
                <w:rFonts w:hint="eastAsia" w:ascii="宋体" w:hAnsi="宋体" w:eastAsia="宋体" w:cs="宋体"/>
                <w:color w:val="auto"/>
                <w:sz w:val="20"/>
                <w:szCs w:val="20"/>
                <w:lang w:val="en-US" w:eastAsia="zh-CN"/>
              </w:rPr>
              <w:t>5</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0"/>
                <w:szCs w:val="20"/>
                <w:lang w:bidi="ar"/>
              </w:rPr>
            </w:pPr>
            <w:r>
              <w:rPr>
                <w:rFonts w:hint="eastAsia" w:ascii="宋体" w:hAnsi="宋体" w:eastAsia="宋体" w:cs="宋体"/>
                <w:color w:val="auto"/>
                <w:sz w:val="20"/>
                <w:szCs w:val="20"/>
                <w:lang w:bidi="ar"/>
              </w:rPr>
              <w:t>其中：经济责任审计项目数</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454"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rPr>
              <w:t>3</w:t>
            </w:r>
            <w:r>
              <w:rPr>
                <w:rFonts w:hint="eastAsia" w:ascii="宋体" w:hAnsi="宋体" w:eastAsia="宋体" w:cs="宋体"/>
                <w:color w:val="auto"/>
                <w:sz w:val="20"/>
                <w:szCs w:val="20"/>
                <w:lang w:val="en-US" w:eastAsia="zh-CN"/>
              </w:rPr>
              <w:t>6</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ind w:firstLine="392" w:firstLineChars="200"/>
              <w:jc w:val="left"/>
              <w:textAlignment w:val="center"/>
              <w:rPr>
                <w:rFonts w:hint="eastAsia" w:ascii="宋体" w:hAnsi="宋体" w:eastAsia="宋体" w:cs="宋体"/>
                <w:color w:val="auto"/>
                <w:sz w:val="20"/>
                <w:szCs w:val="20"/>
                <w:lang w:bidi="ar"/>
              </w:rPr>
            </w:pPr>
            <w:r>
              <w:rPr>
                <w:rFonts w:hint="eastAsia" w:ascii="宋体" w:hAnsi="宋体" w:eastAsia="宋体" w:cs="宋体"/>
                <w:color w:val="auto"/>
                <w:sz w:val="20"/>
                <w:szCs w:val="20"/>
                <w:lang w:bidi="ar"/>
              </w:rPr>
              <w:t>1.任期审计项目数</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454"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rPr>
              <w:t>3</w:t>
            </w:r>
            <w:r>
              <w:rPr>
                <w:rFonts w:hint="eastAsia" w:ascii="宋体" w:hAnsi="宋体" w:eastAsia="宋体" w:cs="宋体"/>
                <w:color w:val="auto"/>
                <w:sz w:val="20"/>
                <w:szCs w:val="20"/>
                <w:lang w:val="en-US" w:eastAsia="zh-CN"/>
              </w:rPr>
              <w:t>7</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ind w:firstLine="392" w:firstLineChars="200"/>
              <w:jc w:val="left"/>
              <w:textAlignment w:val="center"/>
              <w:rPr>
                <w:rFonts w:hint="eastAsia" w:ascii="宋体" w:hAnsi="宋体" w:eastAsia="宋体" w:cs="宋体"/>
                <w:color w:val="auto"/>
                <w:sz w:val="20"/>
                <w:szCs w:val="20"/>
                <w:lang w:bidi="ar"/>
              </w:rPr>
            </w:pPr>
            <w:r>
              <w:rPr>
                <w:rFonts w:hint="eastAsia" w:ascii="宋体" w:hAnsi="宋体" w:eastAsia="宋体" w:cs="宋体"/>
                <w:color w:val="auto"/>
                <w:sz w:val="20"/>
                <w:szCs w:val="20"/>
                <w:lang w:bidi="ar"/>
              </w:rPr>
              <w:t>2.离任审计项目数</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781"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rPr>
              <w:t>3</w:t>
            </w:r>
            <w:r>
              <w:rPr>
                <w:rFonts w:hint="eastAsia" w:ascii="宋体" w:hAnsi="宋体" w:eastAsia="宋体" w:cs="宋体"/>
                <w:color w:val="auto"/>
                <w:sz w:val="20"/>
                <w:szCs w:val="20"/>
                <w:lang w:val="en-US" w:eastAsia="zh-CN"/>
              </w:rPr>
              <w:t>8</w:t>
            </w:r>
          </w:p>
        </w:tc>
        <w:tc>
          <w:tcPr>
            <w:tcW w:w="55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bidi="ar"/>
              </w:rPr>
            </w:pPr>
            <w:r>
              <w:rPr>
                <w:rFonts w:hint="eastAsia" w:ascii="宋体" w:hAnsi="宋体" w:eastAsia="宋体" w:cs="宋体"/>
                <w:color w:val="auto"/>
                <w:sz w:val="20"/>
                <w:szCs w:val="20"/>
                <w:lang w:bidi="ar"/>
              </w:rPr>
              <w:t>基建审计项目数（含信息系统投资、科技研发投资</w:t>
            </w:r>
            <w:r>
              <w:rPr>
                <w:rFonts w:hint="eastAsia" w:ascii="宋体" w:hAnsi="宋体" w:eastAsia="宋体" w:cs="宋体"/>
                <w:color w:val="auto"/>
                <w:kern w:val="0"/>
                <w:sz w:val="20"/>
                <w:szCs w:val="20"/>
                <w:lang w:bidi="ar"/>
              </w:rPr>
              <w:t>项目</w:t>
            </w:r>
            <w:r>
              <w:rPr>
                <w:rFonts w:hint="eastAsia" w:ascii="宋体" w:hAnsi="宋体" w:eastAsia="宋体" w:cs="宋体"/>
                <w:color w:val="auto"/>
                <w:sz w:val="20"/>
                <w:szCs w:val="20"/>
                <w:lang w:bidi="ar"/>
              </w:rPr>
              <w:t>）</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454"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rPr>
              <w:t>3</w:t>
            </w:r>
            <w:r>
              <w:rPr>
                <w:rFonts w:hint="eastAsia" w:ascii="宋体" w:hAnsi="宋体" w:eastAsia="宋体" w:cs="宋体"/>
                <w:color w:val="auto"/>
                <w:sz w:val="20"/>
                <w:szCs w:val="20"/>
                <w:lang w:val="en-US" w:eastAsia="zh-CN"/>
              </w:rPr>
              <w:t>9</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0"/>
                <w:szCs w:val="20"/>
                <w:lang w:bidi="ar"/>
              </w:rPr>
            </w:pPr>
            <w:r>
              <w:rPr>
                <w:rFonts w:hint="eastAsia" w:ascii="宋体" w:hAnsi="宋体" w:eastAsia="宋体" w:cs="宋体"/>
                <w:color w:val="auto"/>
                <w:sz w:val="20"/>
                <w:szCs w:val="20"/>
                <w:lang w:bidi="ar"/>
              </w:rPr>
              <w:t>内部控制审计项目数</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454"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40</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0"/>
                <w:szCs w:val="20"/>
                <w:lang w:bidi="ar"/>
              </w:rPr>
            </w:pPr>
            <w:r>
              <w:rPr>
                <w:rFonts w:hint="eastAsia" w:ascii="宋体" w:hAnsi="宋体" w:eastAsia="宋体" w:cs="宋体"/>
                <w:color w:val="auto"/>
                <w:sz w:val="20"/>
                <w:szCs w:val="20"/>
                <w:lang w:bidi="ar"/>
              </w:rPr>
              <w:t>绩效审计项目数</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454"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41</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0"/>
                <w:szCs w:val="20"/>
                <w:lang w:bidi="ar"/>
              </w:rPr>
            </w:pPr>
            <w:r>
              <w:rPr>
                <w:rFonts w:hint="eastAsia" w:ascii="宋体" w:hAnsi="宋体" w:eastAsia="宋体" w:cs="宋体"/>
                <w:color w:val="auto"/>
                <w:sz w:val="20"/>
                <w:szCs w:val="20"/>
                <w:lang w:bidi="ar"/>
              </w:rPr>
              <w:t>专项审计项目数</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454"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42</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0"/>
                <w:szCs w:val="20"/>
                <w:lang w:bidi="ar"/>
              </w:rPr>
            </w:pPr>
            <w:r>
              <w:rPr>
                <w:rFonts w:hint="eastAsia" w:ascii="宋体" w:hAnsi="宋体" w:eastAsia="宋体" w:cs="宋体"/>
                <w:color w:val="auto"/>
                <w:sz w:val="20"/>
                <w:szCs w:val="20"/>
                <w:lang w:bidi="ar"/>
              </w:rPr>
              <w:t>其他审计项目数</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454"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43</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0"/>
                <w:szCs w:val="20"/>
                <w:lang w:bidi="ar"/>
              </w:rPr>
            </w:pPr>
            <w:r>
              <w:rPr>
                <w:rFonts w:hint="eastAsia" w:ascii="宋体" w:hAnsi="宋体" w:eastAsia="宋体" w:cs="宋体"/>
                <w:color w:val="auto"/>
                <w:sz w:val="20"/>
                <w:szCs w:val="20"/>
                <w:lang w:bidi="ar"/>
              </w:rPr>
              <w:t>2022年度实际完成审计项目总数</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454"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b/>
                <w:color w:val="auto"/>
                <w:kern w:val="0"/>
                <w:sz w:val="20"/>
                <w:szCs w:val="20"/>
                <w:lang w:bidi="ar"/>
              </w:rPr>
              <w:t>序号</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b/>
                <w:color w:val="auto"/>
                <w:kern w:val="0"/>
                <w:sz w:val="20"/>
                <w:szCs w:val="20"/>
                <w:lang w:bidi="ar"/>
              </w:rPr>
              <w:t>自查事项</w:t>
            </w:r>
          </w:p>
        </w:tc>
        <w:tc>
          <w:tcPr>
            <w:tcW w:w="3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b/>
                <w:color w:val="auto"/>
                <w:kern w:val="0"/>
                <w:sz w:val="20"/>
                <w:szCs w:val="20"/>
                <w:lang w:bidi="ar"/>
              </w:rPr>
              <w:t>自查结果</w:t>
            </w:r>
          </w:p>
        </w:tc>
      </w:tr>
      <w:tr>
        <w:tblPrEx>
          <w:tblCellMar>
            <w:top w:w="0" w:type="dxa"/>
            <w:left w:w="108" w:type="dxa"/>
            <w:bottom w:w="0" w:type="dxa"/>
            <w:right w:w="108" w:type="dxa"/>
          </w:tblCellMar>
        </w:tblPrEx>
        <w:trPr>
          <w:trHeight w:val="454"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4</w:t>
            </w:r>
            <w:r>
              <w:rPr>
                <w:rFonts w:hint="eastAsia" w:ascii="宋体" w:hAnsi="宋体" w:eastAsia="宋体" w:cs="宋体"/>
                <w:color w:val="auto"/>
                <w:kern w:val="0"/>
                <w:sz w:val="20"/>
                <w:szCs w:val="20"/>
                <w:lang w:val="en-US" w:eastAsia="zh-CN" w:bidi="ar"/>
              </w:rPr>
              <w:t>4</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其中：经济责任审计项目数</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454"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45</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ind w:firstLine="392" w:firstLineChars="200"/>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1.任期审计项目数</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454"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4</w:t>
            </w:r>
            <w:r>
              <w:rPr>
                <w:rFonts w:hint="eastAsia" w:ascii="宋体" w:hAnsi="宋体" w:eastAsia="宋体" w:cs="宋体"/>
                <w:color w:val="auto"/>
                <w:kern w:val="0"/>
                <w:sz w:val="20"/>
                <w:szCs w:val="20"/>
                <w:lang w:val="en-US" w:eastAsia="zh-CN" w:bidi="ar"/>
              </w:rPr>
              <w:t>6</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ind w:firstLine="392" w:firstLineChars="200"/>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2.离任审计项目数</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507"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4</w:t>
            </w:r>
            <w:r>
              <w:rPr>
                <w:rFonts w:hint="eastAsia" w:ascii="宋体" w:hAnsi="宋体" w:eastAsia="宋体" w:cs="宋体"/>
                <w:color w:val="auto"/>
                <w:kern w:val="0"/>
                <w:sz w:val="20"/>
                <w:szCs w:val="20"/>
                <w:lang w:val="en-US" w:eastAsia="zh-CN" w:bidi="ar"/>
              </w:rPr>
              <w:t>7</w:t>
            </w:r>
          </w:p>
        </w:tc>
        <w:tc>
          <w:tcPr>
            <w:tcW w:w="55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基建审计项目数（含信息系统投资、科技研发投资项目）</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454"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48</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内部控制审计项目数</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454"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4</w:t>
            </w:r>
            <w:r>
              <w:rPr>
                <w:rFonts w:hint="eastAsia" w:ascii="宋体" w:hAnsi="宋体" w:eastAsia="宋体" w:cs="宋体"/>
                <w:color w:val="auto"/>
                <w:kern w:val="0"/>
                <w:sz w:val="20"/>
                <w:szCs w:val="20"/>
                <w:lang w:val="en-US" w:eastAsia="zh-CN" w:bidi="ar"/>
              </w:rPr>
              <w:t>9</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绩效审计项目数</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454"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50</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专项审计项目数</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442"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51</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其他审计项目数</w:t>
            </w:r>
          </w:p>
        </w:tc>
        <w:tc>
          <w:tcPr>
            <w:tcW w:w="3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431"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52</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2022年度聘请社会审计机构实施项目数量</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431"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53</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其中：经济责任审计项目数</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431"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5</w:t>
            </w:r>
            <w:r>
              <w:rPr>
                <w:rFonts w:hint="eastAsia" w:ascii="宋体" w:hAnsi="宋体" w:eastAsia="宋体" w:cs="宋体"/>
                <w:color w:val="auto"/>
                <w:kern w:val="0"/>
                <w:sz w:val="20"/>
                <w:szCs w:val="20"/>
                <w:lang w:val="en-US" w:eastAsia="zh-CN" w:bidi="ar"/>
              </w:rPr>
              <w:t>4</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ind w:firstLine="588" w:firstLineChars="300"/>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基建审计项目数</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431"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5</w:t>
            </w:r>
            <w:r>
              <w:rPr>
                <w:rFonts w:hint="eastAsia" w:ascii="宋体" w:hAnsi="宋体" w:eastAsia="宋体" w:cs="宋体"/>
                <w:color w:val="auto"/>
                <w:kern w:val="0"/>
                <w:sz w:val="20"/>
                <w:szCs w:val="20"/>
                <w:lang w:val="en-US" w:eastAsia="zh-CN" w:bidi="ar"/>
              </w:rPr>
              <w:t>5</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ind w:firstLine="588" w:firstLineChars="300"/>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内部控制审计项目数</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431"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5</w:t>
            </w:r>
            <w:r>
              <w:rPr>
                <w:rFonts w:hint="eastAsia" w:ascii="宋体" w:hAnsi="宋体" w:eastAsia="宋体" w:cs="宋体"/>
                <w:color w:val="auto"/>
                <w:kern w:val="0"/>
                <w:sz w:val="20"/>
                <w:szCs w:val="20"/>
                <w:lang w:val="en-US" w:eastAsia="zh-CN" w:bidi="ar"/>
              </w:rPr>
              <w:t>6</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ind w:firstLine="588" w:firstLineChars="300"/>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绩效审计项目数</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431"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5</w:t>
            </w:r>
            <w:r>
              <w:rPr>
                <w:rFonts w:hint="eastAsia" w:ascii="宋体" w:hAnsi="宋体" w:eastAsia="宋体" w:cs="宋体"/>
                <w:color w:val="auto"/>
                <w:kern w:val="0"/>
                <w:sz w:val="20"/>
                <w:szCs w:val="20"/>
                <w:lang w:val="en-US" w:eastAsia="zh-CN" w:bidi="ar"/>
              </w:rPr>
              <w:t>7</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ind w:firstLine="588" w:firstLineChars="300"/>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专项审计项目数</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431"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5</w:t>
            </w:r>
            <w:r>
              <w:rPr>
                <w:rFonts w:hint="eastAsia" w:ascii="宋体" w:hAnsi="宋体" w:eastAsia="宋体" w:cs="宋体"/>
                <w:color w:val="auto"/>
                <w:kern w:val="0"/>
                <w:sz w:val="20"/>
                <w:szCs w:val="20"/>
                <w:lang w:val="en-US" w:eastAsia="zh-CN" w:bidi="ar"/>
              </w:rPr>
              <w:t>8</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ind w:firstLine="588" w:firstLineChars="300"/>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其他审计项目数</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431"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5</w:t>
            </w:r>
            <w:r>
              <w:rPr>
                <w:rFonts w:hint="eastAsia" w:ascii="宋体" w:hAnsi="宋体" w:eastAsia="宋体" w:cs="宋体"/>
                <w:color w:val="auto"/>
                <w:kern w:val="0"/>
                <w:sz w:val="20"/>
                <w:szCs w:val="20"/>
                <w:lang w:val="en-US" w:eastAsia="zh-CN" w:bidi="ar"/>
              </w:rPr>
              <w:t>9</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2022年度单位本级出具内部审计报告总数</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431"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60</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ind w:firstLine="392" w:firstLineChars="200"/>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其中：对单位本级审计的审计报告数</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431"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61</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ind w:firstLine="392" w:firstLineChars="200"/>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其中：对单位下属单位审计的审计报告数</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431"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62</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2022年度单位本级出具的审计报告披露问题个数</w:t>
            </w:r>
          </w:p>
          <w:p>
            <w:pPr>
              <w:widowControl/>
              <w:ind w:firstLine="588" w:firstLineChars="300"/>
              <w:jc w:val="left"/>
              <w:textAlignment w:val="center"/>
              <w:rPr>
                <w:rFonts w:hint="eastAsia" w:ascii="宋体" w:hAnsi="宋体" w:eastAsia="宋体" w:cs="宋体"/>
                <w:color w:val="auto"/>
                <w:kern w:val="0"/>
                <w:sz w:val="20"/>
                <w:szCs w:val="20"/>
                <w:lang w:bidi="ar"/>
              </w:rPr>
            </w:pPr>
          </w:p>
          <w:p>
            <w:pPr>
              <w:widowControl/>
              <w:ind w:firstLine="588" w:firstLineChars="300"/>
              <w:jc w:val="left"/>
              <w:textAlignment w:val="center"/>
              <w:rPr>
                <w:rFonts w:hint="eastAsia" w:ascii="宋体" w:hAnsi="宋体" w:eastAsia="宋体" w:cs="宋体"/>
                <w:color w:val="auto"/>
                <w:kern w:val="0"/>
                <w:sz w:val="20"/>
                <w:szCs w:val="20"/>
                <w:lang w:bidi="ar"/>
              </w:rPr>
            </w:pPr>
          </w:p>
          <w:p>
            <w:pPr>
              <w:widowControl/>
              <w:ind w:firstLine="588" w:firstLineChars="300"/>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列举内部审计的监督种类有哪些？例如：经济责任审计、财务收支审计、投资审计、内控审计、政策跟踪审计等等</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487"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63</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2022年度单位本级出具的审计报告披露问题金额（万元）</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431"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6</w:t>
            </w:r>
            <w:r>
              <w:rPr>
                <w:rFonts w:hint="eastAsia" w:ascii="宋体" w:hAnsi="宋体" w:eastAsia="宋体" w:cs="宋体"/>
                <w:color w:val="auto"/>
                <w:kern w:val="0"/>
                <w:sz w:val="20"/>
                <w:szCs w:val="20"/>
                <w:lang w:val="en-US" w:eastAsia="zh-CN" w:bidi="ar"/>
              </w:rPr>
              <w:t>4</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截至目前已完成整改问题个数</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431"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6</w:t>
            </w:r>
            <w:r>
              <w:rPr>
                <w:rFonts w:hint="eastAsia" w:ascii="宋体" w:hAnsi="宋体" w:eastAsia="宋体" w:cs="宋体"/>
                <w:color w:val="auto"/>
                <w:kern w:val="0"/>
                <w:sz w:val="20"/>
                <w:szCs w:val="20"/>
                <w:lang w:val="en-US" w:eastAsia="zh-CN" w:bidi="ar"/>
              </w:rPr>
              <w:t>5</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截至目前已完成整改问题金额（万元）</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431"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6</w:t>
            </w:r>
            <w:r>
              <w:rPr>
                <w:rFonts w:hint="eastAsia" w:ascii="宋体" w:hAnsi="宋体" w:eastAsia="宋体" w:cs="宋体"/>
                <w:color w:val="auto"/>
                <w:kern w:val="0"/>
                <w:sz w:val="20"/>
                <w:szCs w:val="20"/>
                <w:lang w:val="en-US" w:eastAsia="zh-CN" w:bidi="ar"/>
              </w:rPr>
              <w:t>6</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尚未完成整改问题个数</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431"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67</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尚未完成整改问题金额（万元）</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431"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6</w:t>
            </w:r>
            <w:r>
              <w:rPr>
                <w:rFonts w:hint="eastAsia" w:ascii="宋体" w:hAnsi="宋体" w:eastAsia="宋体" w:cs="宋体"/>
                <w:color w:val="auto"/>
                <w:kern w:val="0"/>
                <w:sz w:val="20"/>
                <w:szCs w:val="20"/>
                <w:lang w:val="en-US" w:eastAsia="zh-CN" w:bidi="ar"/>
              </w:rPr>
              <w:t>8</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是否明确被审计单位主要负责人为整改第一责任人</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431"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6</w:t>
            </w:r>
            <w:r>
              <w:rPr>
                <w:rFonts w:hint="eastAsia" w:ascii="宋体" w:hAnsi="宋体" w:eastAsia="宋体" w:cs="宋体"/>
                <w:color w:val="auto"/>
                <w:kern w:val="0"/>
                <w:sz w:val="20"/>
                <w:szCs w:val="20"/>
                <w:lang w:val="en-US" w:eastAsia="zh-CN" w:bidi="ar"/>
              </w:rPr>
              <w:t>9</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是否建立整改台账或清单</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571"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70</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审计成果被本单位巡视巡察、纪检监察利用数（问题 建议等）</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571"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b/>
                <w:color w:val="auto"/>
                <w:kern w:val="0"/>
                <w:sz w:val="20"/>
                <w:szCs w:val="20"/>
                <w:lang w:bidi="ar"/>
              </w:rPr>
              <w:t>序号</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b/>
                <w:color w:val="auto"/>
                <w:kern w:val="0"/>
                <w:sz w:val="20"/>
                <w:szCs w:val="20"/>
                <w:lang w:bidi="ar"/>
              </w:rPr>
              <w:t>自查事项</w:t>
            </w:r>
          </w:p>
        </w:tc>
        <w:tc>
          <w:tcPr>
            <w:tcW w:w="3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auto"/>
                <w:kern w:val="2"/>
                <w:sz w:val="20"/>
                <w:szCs w:val="20"/>
                <w:lang w:val="en-US" w:eastAsia="zh-CN" w:bidi="ar-SA"/>
              </w:rPr>
            </w:pPr>
            <w:r>
              <w:rPr>
                <w:rFonts w:hint="eastAsia" w:ascii="宋体" w:hAnsi="宋体" w:eastAsia="宋体" w:cs="宋体"/>
                <w:b/>
                <w:color w:val="auto"/>
                <w:kern w:val="0"/>
                <w:sz w:val="20"/>
                <w:szCs w:val="20"/>
                <w:lang w:bidi="ar"/>
              </w:rPr>
              <w:t>自查结果</w:t>
            </w:r>
          </w:p>
        </w:tc>
      </w:tr>
      <w:tr>
        <w:tblPrEx>
          <w:tblCellMar>
            <w:top w:w="0" w:type="dxa"/>
            <w:left w:w="108" w:type="dxa"/>
            <w:bottom w:w="0" w:type="dxa"/>
            <w:right w:w="108" w:type="dxa"/>
          </w:tblCellMar>
        </w:tblPrEx>
        <w:trPr>
          <w:trHeight w:val="577"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71</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审计成果被国家审计利用数量（问题 建议等）</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797"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72</w:t>
            </w:r>
          </w:p>
        </w:tc>
        <w:tc>
          <w:tcPr>
            <w:tcW w:w="55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截至2022年底，有多少家二级单位在三年内未接受过内部审计</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600"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73</w:t>
            </w:r>
          </w:p>
        </w:tc>
        <w:tc>
          <w:tcPr>
            <w:tcW w:w="55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截至2022年底，有多少家三级及以下单位在三年内未接受过内部审计</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816"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rPr>
              <w:t>7</w:t>
            </w:r>
            <w:r>
              <w:rPr>
                <w:rFonts w:hint="eastAsia" w:ascii="宋体" w:hAnsi="宋体" w:eastAsia="宋体" w:cs="宋体"/>
                <w:color w:val="auto"/>
                <w:sz w:val="20"/>
                <w:szCs w:val="20"/>
                <w:lang w:val="en-US" w:eastAsia="zh-CN"/>
              </w:rPr>
              <w:t>4</w:t>
            </w:r>
          </w:p>
        </w:tc>
        <w:tc>
          <w:tcPr>
            <w:tcW w:w="55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至2022年底，有多少二级及三级所属单位主要负责人未接受过任期内经济责任审计</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454"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rPr>
              <w:t>7</w:t>
            </w:r>
            <w:r>
              <w:rPr>
                <w:rFonts w:hint="eastAsia" w:ascii="宋体" w:hAnsi="宋体" w:eastAsia="宋体" w:cs="宋体"/>
                <w:color w:val="auto"/>
                <w:sz w:val="20"/>
                <w:szCs w:val="20"/>
                <w:lang w:val="en-US" w:eastAsia="zh-CN"/>
              </w:rPr>
              <w:t>5</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近三个年度是否接受过国家审计</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454"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rPr>
              <w:t>7</w:t>
            </w:r>
            <w:r>
              <w:rPr>
                <w:rFonts w:hint="eastAsia" w:ascii="宋体" w:hAnsi="宋体" w:eastAsia="宋体" w:cs="宋体"/>
                <w:color w:val="auto"/>
                <w:sz w:val="20"/>
                <w:szCs w:val="20"/>
                <w:lang w:val="en-US" w:eastAsia="zh-CN"/>
              </w:rPr>
              <w:t>6</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kern w:val="0"/>
                <w:sz w:val="20"/>
                <w:szCs w:val="20"/>
                <w:lang w:bidi="ar"/>
              </w:rPr>
              <w:t>近三个年度是否接受过</w:t>
            </w:r>
            <w:r>
              <w:rPr>
                <w:rFonts w:hint="eastAsia" w:ascii="宋体" w:hAnsi="宋体" w:eastAsia="宋体" w:cs="宋体"/>
                <w:color w:val="auto"/>
                <w:kern w:val="0"/>
                <w:sz w:val="20"/>
                <w:szCs w:val="20"/>
                <w:lang w:val="en-US" w:eastAsia="zh-CN" w:bidi="ar"/>
              </w:rPr>
              <w:t>巡视巡察</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454"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rPr>
              <w:t>7</w:t>
            </w:r>
            <w:r>
              <w:rPr>
                <w:rFonts w:hint="eastAsia" w:ascii="宋体" w:hAnsi="宋体" w:eastAsia="宋体" w:cs="宋体"/>
                <w:color w:val="auto"/>
                <w:sz w:val="20"/>
                <w:szCs w:val="20"/>
                <w:lang w:val="en-US" w:eastAsia="zh-CN"/>
              </w:rPr>
              <w:t>7</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近三个年度是否接受过纪检监察</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454"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rPr>
              <w:t>7</w:t>
            </w:r>
            <w:r>
              <w:rPr>
                <w:rFonts w:hint="eastAsia" w:ascii="宋体" w:hAnsi="宋体" w:eastAsia="宋体" w:cs="宋体"/>
                <w:color w:val="auto"/>
                <w:sz w:val="20"/>
                <w:szCs w:val="20"/>
                <w:lang w:val="en-US" w:eastAsia="zh-CN"/>
              </w:rPr>
              <w:t>8</w:t>
            </w:r>
          </w:p>
        </w:tc>
        <w:tc>
          <w:tcPr>
            <w:tcW w:w="55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近三个年度是否接受过其他部门检查</w:t>
            </w:r>
          </w:p>
        </w:tc>
        <w:tc>
          <w:tcPr>
            <w:tcW w:w="3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0"/>
                <w:szCs w:val="20"/>
              </w:rPr>
            </w:pPr>
          </w:p>
        </w:tc>
      </w:tr>
    </w:tbl>
    <w:p>
      <w:pPr>
        <w:pStyle w:val="2"/>
        <w:spacing w:line="579" w:lineRule="exact"/>
        <w:rPr>
          <w:rFonts w:hint="eastAsia" w:ascii="黑体" w:hAnsi="黑体" w:eastAsia="黑体" w:cs="黑体"/>
          <w:color w:val="auto"/>
          <w:sz w:val="32"/>
          <w:szCs w:val="32"/>
        </w:rPr>
      </w:pPr>
    </w:p>
    <w:p>
      <w:pPr>
        <w:pStyle w:val="2"/>
        <w:spacing w:line="579" w:lineRule="exact"/>
        <w:rPr>
          <w:rFonts w:hint="eastAsia" w:ascii="黑体" w:hAnsi="黑体" w:eastAsia="黑体" w:cs="黑体"/>
          <w:color w:val="auto"/>
          <w:sz w:val="32"/>
          <w:szCs w:val="32"/>
        </w:rPr>
      </w:pPr>
    </w:p>
    <w:p>
      <w:pPr>
        <w:pStyle w:val="2"/>
        <w:spacing w:line="579" w:lineRule="exact"/>
        <w:rPr>
          <w:rFonts w:hint="eastAsia" w:ascii="黑体" w:hAnsi="黑体" w:eastAsia="黑体" w:cs="黑体"/>
          <w:color w:val="auto"/>
          <w:sz w:val="32"/>
          <w:szCs w:val="32"/>
        </w:rPr>
      </w:pPr>
    </w:p>
    <w:p>
      <w:pPr>
        <w:pStyle w:val="2"/>
        <w:spacing w:line="579" w:lineRule="exact"/>
        <w:rPr>
          <w:rFonts w:hint="eastAsia" w:ascii="黑体" w:hAnsi="黑体" w:eastAsia="黑体" w:cs="黑体"/>
          <w:color w:val="auto"/>
          <w:sz w:val="32"/>
          <w:szCs w:val="32"/>
        </w:rPr>
      </w:pPr>
    </w:p>
    <w:p>
      <w:pPr>
        <w:pStyle w:val="2"/>
        <w:spacing w:line="579" w:lineRule="exact"/>
        <w:rPr>
          <w:rFonts w:hint="eastAsia" w:ascii="黑体" w:hAnsi="黑体" w:eastAsia="黑体" w:cs="黑体"/>
          <w:color w:val="auto"/>
          <w:sz w:val="32"/>
          <w:szCs w:val="32"/>
        </w:rPr>
      </w:pPr>
    </w:p>
    <w:p>
      <w:pPr>
        <w:pStyle w:val="2"/>
        <w:spacing w:line="579" w:lineRule="exact"/>
        <w:rPr>
          <w:rFonts w:hint="eastAsia" w:ascii="黑体" w:hAnsi="黑体" w:eastAsia="黑体" w:cs="黑体"/>
          <w:color w:val="auto"/>
          <w:sz w:val="32"/>
          <w:szCs w:val="32"/>
        </w:rPr>
      </w:pPr>
    </w:p>
    <w:p>
      <w:pPr>
        <w:pStyle w:val="2"/>
        <w:spacing w:line="579" w:lineRule="exact"/>
        <w:rPr>
          <w:rFonts w:hint="eastAsia" w:ascii="黑体" w:hAnsi="黑体" w:eastAsia="黑体" w:cs="黑体"/>
          <w:color w:val="auto"/>
          <w:sz w:val="32"/>
          <w:szCs w:val="32"/>
        </w:rPr>
      </w:pPr>
    </w:p>
    <w:p>
      <w:pPr>
        <w:pStyle w:val="2"/>
        <w:spacing w:line="579" w:lineRule="exact"/>
        <w:rPr>
          <w:rFonts w:hint="eastAsia" w:ascii="黑体" w:hAnsi="黑体" w:eastAsia="黑体" w:cs="黑体"/>
          <w:color w:val="auto"/>
          <w:sz w:val="32"/>
          <w:szCs w:val="32"/>
        </w:rPr>
      </w:pPr>
    </w:p>
    <w:p>
      <w:pPr>
        <w:pStyle w:val="2"/>
        <w:spacing w:line="579" w:lineRule="exact"/>
        <w:rPr>
          <w:rFonts w:hint="eastAsia" w:ascii="黑体" w:hAnsi="黑体" w:eastAsia="黑体" w:cs="黑体"/>
          <w:color w:val="auto"/>
          <w:sz w:val="32"/>
          <w:szCs w:val="32"/>
        </w:rPr>
      </w:pPr>
    </w:p>
    <w:p>
      <w:pPr>
        <w:pStyle w:val="2"/>
        <w:spacing w:line="579" w:lineRule="exact"/>
        <w:rPr>
          <w:rFonts w:hint="eastAsia" w:ascii="黑体" w:hAnsi="黑体" w:eastAsia="黑体" w:cs="黑体"/>
          <w:color w:val="auto"/>
          <w:sz w:val="32"/>
          <w:szCs w:val="32"/>
        </w:rPr>
      </w:pPr>
    </w:p>
    <w:p>
      <w:pPr>
        <w:pStyle w:val="2"/>
        <w:spacing w:line="579" w:lineRule="exact"/>
        <w:rPr>
          <w:rFonts w:hint="eastAsia" w:ascii="黑体" w:hAnsi="黑体" w:eastAsia="黑体" w:cs="黑体"/>
          <w:color w:val="auto"/>
          <w:sz w:val="32"/>
          <w:szCs w:val="32"/>
        </w:rPr>
      </w:pPr>
      <w:r>
        <w:rPr>
          <w:rFonts w:hint="eastAsia" w:ascii="黑体" w:hAnsi="黑体" w:eastAsia="黑体" w:cs="黑体"/>
          <w:color w:val="auto"/>
          <w:sz w:val="32"/>
          <w:szCs w:val="32"/>
        </w:rPr>
        <w:t>附件2</w:t>
      </w:r>
    </w:p>
    <w:p>
      <w:pPr>
        <w:spacing w:line="579" w:lineRule="exact"/>
        <w:jc w:val="center"/>
        <w:rPr>
          <w:rFonts w:hint="eastAsia" w:ascii="长城小标宋体" w:hAnsi="长城小标宋体" w:eastAsia="长城小标宋体" w:cs="长城小标宋体"/>
          <w:b w:val="0"/>
          <w:bCs/>
          <w:color w:val="auto"/>
          <w:sz w:val="44"/>
          <w:szCs w:val="44"/>
        </w:rPr>
      </w:pPr>
      <w:r>
        <w:rPr>
          <w:rFonts w:hint="eastAsia" w:ascii="长城小标宋体" w:hAnsi="长城小标宋体" w:eastAsia="长城小标宋体" w:cs="长城小标宋体"/>
          <w:b w:val="0"/>
          <w:bCs/>
          <w:color w:val="auto"/>
          <w:sz w:val="44"/>
          <w:szCs w:val="44"/>
        </w:rPr>
        <w:t>内部审计质量自查报告</w:t>
      </w:r>
    </w:p>
    <w:p>
      <w:pPr>
        <w:spacing w:line="579" w:lineRule="exact"/>
        <w:jc w:val="center"/>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（模</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板）</w:t>
      </w:r>
    </w:p>
    <w:p>
      <w:pPr>
        <w:spacing w:line="579" w:lineRule="exact"/>
        <w:ind w:firstLine="632" w:firstLineChars="200"/>
        <w:rPr>
          <w:rFonts w:asci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黑体" w:hAnsi="黑体" w:eastAsia="黑体" w:cs="黑体"/>
        </w:rPr>
      </w:pPr>
      <w:r>
        <w:rPr>
          <w:rFonts w:hint="eastAsia" w:ascii="黑体" w:hAnsi="黑体" w:eastAsia="黑体" w:cs="黑体"/>
        </w:rPr>
        <w:t>一、近3年开展内部审计工作总体情况</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rPr>
        <w:t>简述本单位基本情况及内部审计工作开展情况</w:t>
      </w:r>
      <w:r>
        <w:rPr>
          <w:rFonts w:hint="default" w:ascii="Times New Roman" w:hAnsi="Times New Roman" w:eastAsia="仿宋_GB2312" w:cs="Times New Roman"/>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（说明：本部分主要说明单位内部审计取得的成绩以及经验做法，没有固定格式，由各单位自行决定如何表述。）</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黑体" w:hAnsi="黑体" w:eastAsia="黑体" w:cs="黑体"/>
        </w:rPr>
      </w:pPr>
      <w:r>
        <w:rPr>
          <w:rFonts w:hint="default" w:ascii="黑体" w:hAnsi="黑体" w:eastAsia="黑体" w:cs="黑体"/>
        </w:rPr>
        <w:t>二、自查情况</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楷体_GB2312" w:hAnsi="楷体_GB2312" w:eastAsia="楷体_GB2312" w:cs="楷体_GB2312"/>
        </w:rPr>
      </w:pPr>
      <w:r>
        <w:rPr>
          <w:rFonts w:hint="default" w:ascii="楷体_GB2312" w:hAnsi="楷体_GB2312" w:eastAsia="楷体_GB2312" w:cs="楷体_GB2312"/>
        </w:rPr>
        <w:t>（一）领导体制建立情况。</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rPr>
        <w:t>1</w:t>
      </w:r>
      <w:r>
        <w:rPr>
          <w:rFonts w:hint="eastAsia" w:cs="Times New Roman"/>
          <w:lang w:eastAsia="zh-CN"/>
        </w:rPr>
        <w:t>．</w:t>
      </w:r>
      <w:r>
        <w:rPr>
          <w:rFonts w:hint="default" w:ascii="Times New Roman" w:hAnsi="Times New Roman" w:eastAsia="仿宋_GB2312" w:cs="Times New Roman"/>
        </w:rPr>
        <w:t>简述内部审计机构是否在单位党组织、董事会（或者主要负责人）的直接领导下开展工作，并简要介绍单位党组织（或者主要负责人）定期听取内部审计工作汇报情况以及对内部审计工作规划、年度审计计划、审计质量控制、问题整改和队伍建设等重要事项进行研究决策的议事程序、规则等</w:t>
      </w:r>
      <w:r>
        <w:rPr>
          <w:rFonts w:hint="default" w:ascii="Times New Roman" w:hAnsi="Times New Roman" w:eastAsia="仿宋_GB2312" w:cs="Times New Roman"/>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2</w:t>
      </w:r>
      <w:r>
        <w:rPr>
          <w:rFonts w:hint="eastAsia" w:cs="Times New Roman"/>
          <w:lang w:eastAsia="zh-CN"/>
        </w:rPr>
        <w:t>．</w:t>
      </w:r>
      <w:r>
        <w:rPr>
          <w:rFonts w:hint="default" w:ascii="Times New Roman" w:hAnsi="Times New Roman" w:eastAsia="仿宋_GB2312" w:cs="Times New Roman"/>
        </w:rPr>
        <w:t>内部审计机构是否对所属单位的内部审计工作进行指导和监督，简述监督指导采取的方法和措施；以及各单位的内部审计结果和发现的重大违纪违法问题</w:t>
      </w:r>
      <w:r>
        <w:rPr>
          <w:rFonts w:hint="default" w:ascii="Times New Roman" w:hAnsi="Times New Roman" w:eastAsia="仿宋_GB2312" w:cs="Times New Roman"/>
          <w:lang w:val="en-US" w:eastAsia="zh-CN"/>
        </w:rPr>
        <w:t>线索，</w:t>
      </w:r>
      <w:r>
        <w:rPr>
          <w:rFonts w:hint="default" w:ascii="Times New Roman" w:hAnsi="Times New Roman" w:eastAsia="仿宋_GB2312" w:cs="Times New Roman"/>
        </w:rPr>
        <w:t>向本单位党组织、董事会（或者主要负责人）以及向上一级单位的内部审计机构报告的方式、程序等。</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楷体_GB2312" w:hAnsi="楷体_GB2312" w:eastAsia="楷体_GB2312" w:cs="楷体_GB2312"/>
        </w:rPr>
      </w:pPr>
      <w:r>
        <w:rPr>
          <w:rFonts w:hint="default" w:ascii="楷体_GB2312" w:hAnsi="楷体_GB2312" w:eastAsia="楷体_GB2312" w:cs="楷体_GB2312"/>
        </w:rPr>
        <w:t>（二）制度建立健全情况。</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列出制定的内部审计办法或制度，并简要说明办法或制度是否明确内部审计工作的领导体制、职责权限、人员配备、经费保障、审计整改和审计结果运用、责任追究等。</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楷体_GB2312" w:hAnsi="楷体_GB2312" w:eastAsia="楷体_GB2312" w:cs="楷体_GB2312"/>
        </w:rPr>
      </w:pPr>
      <w:r>
        <w:rPr>
          <w:rFonts w:hint="default" w:ascii="楷体_GB2312" w:hAnsi="楷体_GB2312" w:eastAsia="楷体_GB2312" w:cs="楷体_GB2312"/>
        </w:rPr>
        <w:t>（三）审计队伍建设及委托社会审计情况。</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rPr>
        <w:t>1</w:t>
      </w:r>
      <w:r>
        <w:rPr>
          <w:rFonts w:hint="eastAsia" w:cs="Times New Roman"/>
          <w:lang w:eastAsia="zh-CN"/>
        </w:rPr>
        <w:t>．</w:t>
      </w:r>
      <w:r>
        <w:rPr>
          <w:rFonts w:hint="default" w:ascii="Times New Roman" w:hAnsi="Times New Roman" w:eastAsia="仿宋_GB2312" w:cs="Times New Roman"/>
          <w:lang w:val="en-US" w:eastAsia="zh-CN"/>
        </w:rPr>
        <w:t>自治区本级直属</w:t>
      </w:r>
      <w:r>
        <w:rPr>
          <w:rFonts w:hint="default" w:ascii="Times New Roman" w:hAnsi="Times New Roman" w:eastAsia="仿宋_GB2312" w:cs="Times New Roman"/>
        </w:rPr>
        <w:t>国有企业总审计师制度建立情况以及是否设立独立的内部审计机构，并简要说明总审计师职责（若设立）以及内部审计机构从业人员学历及专业结构等</w:t>
      </w:r>
      <w:r>
        <w:rPr>
          <w:rFonts w:hint="default" w:ascii="Times New Roman" w:hAnsi="Times New Roman" w:eastAsia="仿宋_GB2312" w:cs="Times New Roman"/>
          <w:lang w:eastAsia="zh-CN"/>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rPr>
        <w:t>2</w:t>
      </w:r>
      <w:r>
        <w:rPr>
          <w:rFonts w:hint="eastAsia" w:cs="Times New Roman"/>
          <w:lang w:eastAsia="zh-CN"/>
        </w:rPr>
        <w:t>．</w:t>
      </w:r>
      <w:r>
        <w:rPr>
          <w:rFonts w:hint="default" w:ascii="Times New Roman" w:hAnsi="Times New Roman" w:eastAsia="仿宋_GB2312" w:cs="Times New Roman"/>
          <w:lang w:val="en-US" w:eastAsia="zh-CN"/>
        </w:rPr>
        <w:t>自治区各委、办、厅、局，</w:t>
      </w:r>
      <w:r>
        <w:rPr>
          <w:rFonts w:hint="default" w:ascii="Times New Roman" w:hAnsi="Times New Roman" w:eastAsia="仿宋_GB2312" w:cs="Times New Roman"/>
        </w:rPr>
        <w:t>事业单位是否设立内部审计机构或明确履行内部审计职责的内设机构</w:t>
      </w:r>
      <w:r>
        <w:rPr>
          <w:rFonts w:hint="default" w:ascii="Times New Roman" w:hAnsi="Times New Roman" w:eastAsia="仿宋_GB2312" w:cs="Times New Roman"/>
          <w:lang w:eastAsia="zh-CN"/>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rPr>
        <w:t>3</w:t>
      </w:r>
      <w:r>
        <w:rPr>
          <w:rFonts w:hint="eastAsia" w:cs="Times New Roman"/>
          <w:lang w:eastAsia="zh-CN"/>
        </w:rPr>
        <w:t>．</w:t>
      </w:r>
      <w:r>
        <w:rPr>
          <w:rFonts w:hint="default" w:ascii="Times New Roman" w:hAnsi="Times New Roman" w:eastAsia="仿宋_GB2312" w:cs="Times New Roman"/>
        </w:rPr>
        <w:t>说明内部审计人员的录用标准以及单位提升内部审计人员职业胜任能力的途径</w:t>
      </w:r>
      <w:r>
        <w:rPr>
          <w:rFonts w:hint="default" w:ascii="Times New Roman" w:hAnsi="Times New Roman" w:eastAsia="仿宋_GB2312" w:cs="Times New Roman"/>
          <w:lang w:eastAsia="zh-CN"/>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4</w:t>
      </w:r>
      <w:r>
        <w:rPr>
          <w:rFonts w:hint="eastAsia" w:cs="Times New Roman"/>
          <w:lang w:eastAsia="zh-CN"/>
        </w:rPr>
        <w:t>．</w:t>
      </w:r>
      <w:r>
        <w:rPr>
          <w:rFonts w:hint="default" w:ascii="Times New Roman" w:hAnsi="Times New Roman" w:eastAsia="仿宋_GB2312" w:cs="Times New Roman"/>
        </w:rPr>
        <w:t>委托社会审计机构开展内部审计工作，是否明确审计目标和审计质量要求，简要说明内部审计机构对受托社会审计机构的质量管控措施及成效。</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（四）职责履行及审计质量情况。</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rPr>
        <w:t>1</w:t>
      </w:r>
      <w:r>
        <w:rPr>
          <w:rFonts w:hint="eastAsia" w:cs="Times New Roman"/>
          <w:lang w:eastAsia="zh-CN"/>
        </w:rPr>
        <w:t>．</w:t>
      </w:r>
      <w:r>
        <w:rPr>
          <w:rFonts w:hint="default" w:ascii="Times New Roman" w:hAnsi="Times New Roman" w:eastAsia="仿宋_GB2312" w:cs="Times New Roman"/>
        </w:rPr>
        <w:t>是否制定了内部审计工作五年规划</w:t>
      </w:r>
      <w:r>
        <w:rPr>
          <w:rFonts w:hint="default" w:ascii="Times New Roman" w:hAnsi="Times New Roman" w:eastAsia="仿宋_GB2312" w:cs="Times New Roman"/>
          <w:lang w:eastAsia="zh-CN"/>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rPr>
        <w:t>2</w:t>
      </w:r>
      <w:r>
        <w:rPr>
          <w:rFonts w:hint="eastAsia" w:cs="Times New Roman"/>
          <w:lang w:eastAsia="zh-CN"/>
        </w:rPr>
        <w:t>．</w:t>
      </w:r>
      <w:r>
        <w:rPr>
          <w:rFonts w:hint="default" w:ascii="Times New Roman" w:hAnsi="Times New Roman" w:eastAsia="仿宋_GB2312" w:cs="Times New Roman"/>
        </w:rPr>
        <w:t>是否编制2022年度内部审计工作计划；是否存在计划内项目未实施或未出具内部审计报告的事项，说明其主要原因</w:t>
      </w:r>
      <w:r>
        <w:rPr>
          <w:rFonts w:hint="default" w:ascii="Times New Roman" w:hAnsi="Times New Roman" w:eastAsia="仿宋_GB2312" w:cs="Times New Roman"/>
          <w:lang w:eastAsia="zh-CN"/>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rPr>
        <w:t>3</w:t>
      </w:r>
      <w:r>
        <w:rPr>
          <w:rFonts w:hint="eastAsia" w:cs="Times New Roman"/>
          <w:lang w:eastAsia="zh-CN"/>
        </w:rPr>
        <w:t>．</w:t>
      </w:r>
      <w:r>
        <w:rPr>
          <w:rFonts w:hint="default" w:ascii="Times New Roman" w:hAnsi="Times New Roman" w:eastAsia="仿宋_GB2312" w:cs="Times New Roman"/>
        </w:rPr>
        <w:t>说明审计项目的主要类型和数量；审计项目实施组织方式（独立实施、委托社会中介机构实施、共同实施等）；工作程序、流程是否符合《中国内部审计准则》的相关规范要求；审计方案是否围绕项目性质特点制定，重点是否突出，目标是否明确；审计证据是否充分、可靠，审计工作底稿是否完整、规范，是否经过复核；审计发现问题的定性处理、法律法规引用等是否合法合规，重点问题的处理处罚、审计建议等是否合理恰当以及审计报告是否存在无审计评价现象</w:t>
      </w:r>
      <w:r>
        <w:rPr>
          <w:rFonts w:hint="default" w:ascii="Times New Roman" w:hAnsi="Times New Roman" w:eastAsia="仿宋_GB2312" w:cs="Times New Roman"/>
          <w:lang w:eastAsia="zh-CN"/>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rPr>
        <w:t>4</w:t>
      </w:r>
      <w:r>
        <w:rPr>
          <w:rFonts w:hint="eastAsia" w:cs="Times New Roman"/>
          <w:lang w:eastAsia="zh-CN"/>
        </w:rPr>
        <w:t>．</w:t>
      </w:r>
      <w:r>
        <w:rPr>
          <w:rFonts w:hint="default" w:ascii="Times New Roman" w:hAnsi="Times New Roman" w:eastAsia="仿宋_GB2312" w:cs="Times New Roman"/>
        </w:rPr>
        <w:t>内部管理领导干部经济责任审计是否参照中共中央办公厅、国务院办公厅</w:t>
      </w:r>
      <w:r>
        <w:rPr>
          <w:rFonts w:hint="default" w:ascii="Times New Roman" w:hAnsi="Times New Roman" w:eastAsia="仿宋_GB2312" w:cs="Times New Roman"/>
          <w:lang w:val="en-US" w:eastAsia="zh-CN"/>
        </w:rPr>
        <w:t>印发的</w:t>
      </w:r>
      <w:r>
        <w:rPr>
          <w:rFonts w:hint="default" w:ascii="Times New Roman" w:hAnsi="Times New Roman" w:eastAsia="仿宋_GB2312" w:cs="Times New Roman"/>
        </w:rPr>
        <w:t>《党政主要领导干部和国有企事业单位主要领导人员经济责任审计规定》，按照《第2205号内部审计具体准则——经济责任审计》《第3204号内部审计实务指南——经济责任审计》实施；2022年度出具的经济责任审计报告是否存在不定责现象</w:t>
      </w:r>
      <w:r>
        <w:rPr>
          <w:rFonts w:hint="default" w:ascii="Times New Roman" w:hAnsi="Times New Roman" w:eastAsia="仿宋_GB2312" w:cs="Times New Roman"/>
          <w:lang w:eastAsia="zh-CN"/>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rPr>
        <w:t>5</w:t>
      </w:r>
      <w:r>
        <w:rPr>
          <w:rFonts w:hint="eastAsia" w:cs="Times New Roman"/>
          <w:lang w:eastAsia="zh-CN"/>
        </w:rPr>
        <w:t>．</w:t>
      </w:r>
      <w:r>
        <w:rPr>
          <w:rFonts w:hint="default" w:ascii="Times New Roman" w:hAnsi="Times New Roman" w:eastAsia="仿宋_GB2312" w:cs="Times New Roman"/>
        </w:rPr>
        <w:t>2022年度内部审计报告反映的问题是否均已整改完毕，说明尚未整改完毕的问题及原因</w:t>
      </w:r>
      <w:r>
        <w:rPr>
          <w:rFonts w:hint="default" w:ascii="Times New Roman" w:hAnsi="Times New Roman" w:eastAsia="仿宋_GB2312" w:cs="Times New Roman"/>
          <w:lang w:eastAsia="zh-CN"/>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楷体_GB2312" w:hAnsi="楷体_GB2312" w:eastAsia="楷体_GB2312" w:cs="楷体_GB2312"/>
        </w:rPr>
      </w:pPr>
      <w:r>
        <w:rPr>
          <w:rFonts w:hint="default" w:ascii="楷体_GB2312" w:hAnsi="楷体_GB2312" w:eastAsia="楷体_GB2312" w:cs="楷体_GB2312"/>
        </w:rPr>
        <w:t>（五）审计整改和结果运用情况。</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rPr>
        <w:t>1</w:t>
      </w:r>
      <w:r>
        <w:rPr>
          <w:rFonts w:hint="eastAsia" w:cs="Times New Roman"/>
          <w:lang w:eastAsia="zh-CN"/>
        </w:rPr>
        <w:t>．</w:t>
      </w:r>
      <w:r>
        <w:rPr>
          <w:rFonts w:hint="default" w:ascii="Times New Roman" w:hAnsi="Times New Roman" w:eastAsia="仿宋_GB2312" w:cs="Times New Roman"/>
        </w:rPr>
        <w:t>是否建立审计发现问题整改长效机制，是否明确被审计单位主要负责人为整改第一责任人</w:t>
      </w:r>
      <w:r>
        <w:rPr>
          <w:rFonts w:hint="default" w:ascii="Times New Roman" w:hAnsi="Times New Roman" w:eastAsia="仿宋_GB2312" w:cs="Times New Roman"/>
          <w:lang w:eastAsia="zh-CN"/>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rPr>
        <w:t>2</w:t>
      </w:r>
      <w:r>
        <w:rPr>
          <w:rFonts w:hint="eastAsia" w:cs="Times New Roman"/>
          <w:lang w:eastAsia="zh-CN"/>
        </w:rPr>
        <w:t>．</w:t>
      </w:r>
      <w:r>
        <w:rPr>
          <w:rFonts w:hint="default" w:ascii="Times New Roman" w:hAnsi="Times New Roman" w:eastAsia="仿宋_GB2312" w:cs="Times New Roman"/>
        </w:rPr>
        <w:t>审计发现的问题和审计建议，被审计单位是否及时采纳整改，并将整改结果书面告知内部审计机构，内部审计机构是否建立整改台账或清单</w:t>
      </w:r>
      <w:r>
        <w:rPr>
          <w:rFonts w:hint="default" w:ascii="Times New Roman" w:hAnsi="Times New Roman" w:eastAsia="仿宋_GB2312" w:cs="Times New Roman"/>
          <w:lang w:eastAsia="zh-CN"/>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rPr>
        <w:t>3</w:t>
      </w:r>
      <w:r>
        <w:rPr>
          <w:rFonts w:hint="eastAsia" w:cs="Times New Roman"/>
          <w:lang w:eastAsia="zh-CN"/>
        </w:rPr>
        <w:t>．</w:t>
      </w:r>
      <w:r>
        <w:rPr>
          <w:rFonts w:hint="default" w:ascii="Times New Roman" w:hAnsi="Times New Roman" w:eastAsia="仿宋_GB2312" w:cs="Times New Roman"/>
        </w:rPr>
        <w:t>内审机构是否与单位纪检监察、巡视巡察、组织人事等其他内部监督力量协作配合，并建立工作机制</w:t>
      </w:r>
      <w:r>
        <w:rPr>
          <w:rFonts w:hint="default" w:ascii="Times New Roman" w:hAnsi="Times New Roman" w:eastAsia="仿宋_GB2312" w:cs="Times New Roman"/>
          <w:lang w:eastAsia="zh-CN"/>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4</w:t>
      </w:r>
      <w:r>
        <w:rPr>
          <w:rFonts w:hint="eastAsia" w:cs="Times New Roman"/>
          <w:lang w:eastAsia="zh-CN"/>
        </w:rPr>
        <w:t>．</w:t>
      </w:r>
      <w:r>
        <w:rPr>
          <w:rFonts w:hint="default" w:ascii="Times New Roman" w:hAnsi="Times New Roman" w:eastAsia="仿宋_GB2312" w:cs="Times New Roman"/>
        </w:rPr>
        <w:t xml:space="preserve">自查内部审计结果及整改情况是否作为单位考核、任免、奖惩干部和相关决策的重要依据。 </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（六）内部审计信息化建设情况。</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简要说明内部审计手段和方法的信息化程度，是否将审计信息化建设列入审计发展规划。</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（填写说明：本部分六个方面17个小点的内容需要逐项对照自查和填写，不得有漏项。没有相关内容的，填写“无”，同时</w:t>
      </w:r>
      <w:r>
        <w:rPr>
          <w:rFonts w:hint="default" w:ascii="Times New Roman" w:hAnsi="Times New Roman" w:eastAsia="仿宋_GB2312" w:cs="Times New Roman"/>
          <w:lang w:val="en-US" w:eastAsia="zh-CN"/>
        </w:rPr>
        <w:t>填写</w:t>
      </w:r>
      <w:r>
        <w:rPr>
          <w:rFonts w:hint="default" w:ascii="Times New Roman" w:hAnsi="Times New Roman" w:eastAsia="仿宋_GB2312" w:cs="Times New Roman"/>
        </w:rPr>
        <w:t>相关原因。）</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黑体" w:hAnsi="黑体" w:eastAsia="黑体" w:cs="黑体"/>
        </w:rPr>
      </w:pPr>
      <w:r>
        <w:rPr>
          <w:rFonts w:hint="default" w:ascii="黑体" w:hAnsi="黑体" w:eastAsia="黑体" w:cs="黑体"/>
        </w:rPr>
        <w:t>三、下一步工作计划及建议</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报告撰写人：            联系方式：</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Times New Roman" w:hAnsi="Times New Roman" w:eastAsia="仿宋_GB2312" w:cs="Times New Roman"/>
        </w:rPr>
      </w:pPr>
    </w:p>
    <w:p>
      <w:pPr>
        <w:ind w:firstLine="4424" w:firstLineChars="14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单位（公章）：</w:t>
      </w:r>
    </w:p>
    <w:p>
      <w:pPr>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年     月</w:t>
      </w:r>
      <w:r>
        <w:rPr>
          <w:rFonts w:hint="eastAsia" w:eastAsia="仿宋_GB2312"/>
          <w:color w:val="auto"/>
          <w:sz w:val="32"/>
          <w:szCs w:val="32"/>
        </w:rPr>
        <w:t xml:space="preserve">     </w:t>
      </w:r>
      <w:r>
        <w:rPr>
          <w:rFonts w:hint="eastAsia" w:ascii="仿宋_GB2312" w:hAnsi="仿宋_GB2312" w:eastAsia="仿宋_GB2312" w:cs="仿宋_GB2312"/>
          <w:color w:val="auto"/>
          <w:sz w:val="32"/>
          <w:szCs w:val="32"/>
        </w:rPr>
        <w:t>日</w:t>
      </w:r>
    </w:p>
    <w:p>
      <w:pPr>
        <w:pStyle w:val="8"/>
      </w:pPr>
    </w:p>
    <w:p>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p>
      <w:pPr>
        <w:pStyle w:val="2"/>
      </w:pPr>
    </w:p>
    <w:p/>
    <w:p>
      <w:pPr>
        <w:pStyle w:val="2"/>
      </w:pPr>
    </w:p>
    <w:p>
      <w:pPr>
        <w:rPr>
          <w:rFonts w:hint="default"/>
        </w:rPr>
      </w:pPr>
      <w:bookmarkStart w:id="0" w:name="_GoBack"/>
      <w:bookmarkEnd w:id="0"/>
    </w:p>
    <w:sectPr>
      <w:footerReference r:id="rId3" w:type="default"/>
      <w:footerReference r:id="rId4" w:type="even"/>
      <w:pgSz w:w="11906" w:h="16838"/>
      <w:pgMar w:top="2098" w:right="1531" w:bottom="1985" w:left="1531" w:header="851" w:footer="1418"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长城小标宋体">
    <w:altName w:val="宋体"/>
    <w:panose1 w:val="02010609010101010101"/>
    <w:charset w:val="86"/>
    <w:family w:val="moder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6278026"/>
      <w:docPartObj>
        <w:docPartGallery w:val="autotext"/>
      </w:docPartObj>
    </w:sdtPr>
    <w:sdtEndPr>
      <w:rPr>
        <w:rFonts w:ascii="宋体" w:hAnsi="宋体" w:eastAsia="宋体"/>
        <w:sz w:val="28"/>
        <w:szCs w:val="28"/>
      </w:rPr>
    </w:sdtEndPr>
    <w:sdtContent>
      <w:p>
        <w:pPr>
          <w:pStyle w:val="6"/>
          <w:keepNext w:val="0"/>
          <w:keepLines w:val="0"/>
          <w:pageBreakBefore w:val="0"/>
          <w:widowControl w:val="0"/>
          <w:kinsoku/>
          <w:wordWrap/>
          <w:overflowPunct/>
          <w:topLinePunct w:val="0"/>
          <w:autoSpaceDE/>
          <w:autoSpaceDN/>
          <w:bidi w:val="0"/>
          <w:adjustRightInd/>
          <w:snapToGrid w:val="0"/>
          <w:ind w:left="320" w:leftChars="100" w:right="320" w:rightChars="100"/>
          <w:jc w:val="right"/>
          <w:textAlignment w:val="auto"/>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5790423"/>
      <w:docPartObj>
        <w:docPartGallery w:val="autotext"/>
      </w:docPartObj>
    </w:sdtPr>
    <w:sdtEndPr>
      <w:rPr>
        <w:rFonts w:ascii="宋体" w:hAnsi="宋体" w:eastAsia="宋体"/>
        <w:sz w:val="28"/>
        <w:szCs w:val="28"/>
      </w:rPr>
    </w:sdtEndPr>
    <w:sdtContent>
      <w:p>
        <w:pPr>
          <w:pStyle w:val="6"/>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14</w:t>
        </w:r>
        <w:r>
          <w:rPr>
            <w:rFonts w:ascii="宋体" w:hAnsi="宋体" w:eastAsia="宋体"/>
            <w:sz w:val="28"/>
            <w:szCs w:val="28"/>
          </w:rPr>
          <w:fldChar w:fldCharType="end"/>
        </w:r>
        <w:r>
          <w:rPr>
            <w:rFonts w:hint="eastAsia" w:ascii="宋体" w:hAnsi="宋体" w:eastAsia="宋体"/>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kZDYxM2ZlN2JlYTc2NWFiN2E2NGNhNmI3ZTA3ZDEifQ=="/>
  </w:docVars>
  <w:rsids>
    <w:rsidRoot w:val="003C41AE"/>
    <w:rsid w:val="000152EF"/>
    <w:rsid w:val="00017245"/>
    <w:rsid w:val="00026715"/>
    <w:rsid w:val="00026746"/>
    <w:rsid w:val="000A5AEE"/>
    <w:rsid w:val="000B093E"/>
    <w:rsid w:val="000C04CC"/>
    <w:rsid w:val="000C0A68"/>
    <w:rsid w:val="000E09C1"/>
    <w:rsid w:val="001555FD"/>
    <w:rsid w:val="0017726D"/>
    <w:rsid w:val="001856A0"/>
    <w:rsid w:val="001B3887"/>
    <w:rsid w:val="001B64AB"/>
    <w:rsid w:val="001C7BDC"/>
    <w:rsid w:val="002331C8"/>
    <w:rsid w:val="00245D17"/>
    <w:rsid w:val="002661FE"/>
    <w:rsid w:val="00282AFF"/>
    <w:rsid w:val="00290998"/>
    <w:rsid w:val="003129EA"/>
    <w:rsid w:val="0031340A"/>
    <w:rsid w:val="003B6E9B"/>
    <w:rsid w:val="003C41AE"/>
    <w:rsid w:val="004307F2"/>
    <w:rsid w:val="00474517"/>
    <w:rsid w:val="004838F2"/>
    <w:rsid w:val="00524E02"/>
    <w:rsid w:val="005334E9"/>
    <w:rsid w:val="00533F53"/>
    <w:rsid w:val="00574A17"/>
    <w:rsid w:val="005A6C17"/>
    <w:rsid w:val="005F591A"/>
    <w:rsid w:val="005F6ABC"/>
    <w:rsid w:val="00621B09"/>
    <w:rsid w:val="00635624"/>
    <w:rsid w:val="00641BA6"/>
    <w:rsid w:val="006A18E0"/>
    <w:rsid w:val="006A5FAF"/>
    <w:rsid w:val="00724772"/>
    <w:rsid w:val="00725777"/>
    <w:rsid w:val="007467CC"/>
    <w:rsid w:val="00765717"/>
    <w:rsid w:val="0077088E"/>
    <w:rsid w:val="007962CB"/>
    <w:rsid w:val="007B4D8E"/>
    <w:rsid w:val="00803CD7"/>
    <w:rsid w:val="00813568"/>
    <w:rsid w:val="008C0B6F"/>
    <w:rsid w:val="008C4D1F"/>
    <w:rsid w:val="00931DCD"/>
    <w:rsid w:val="0094214D"/>
    <w:rsid w:val="009440FF"/>
    <w:rsid w:val="00960B79"/>
    <w:rsid w:val="009B037A"/>
    <w:rsid w:val="009E0DC5"/>
    <w:rsid w:val="009E6392"/>
    <w:rsid w:val="009F007C"/>
    <w:rsid w:val="00A07C1C"/>
    <w:rsid w:val="00A725CB"/>
    <w:rsid w:val="00A86555"/>
    <w:rsid w:val="00A90761"/>
    <w:rsid w:val="00B3036A"/>
    <w:rsid w:val="00B47105"/>
    <w:rsid w:val="00B50BB7"/>
    <w:rsid w:val="00BB1C8E"/>
    <w:rsid w:val="00BD137C"/>
    <w:rsid w:val="00C321D0"/>
    <w:rsid w:val="00CE2598"/>
    <w:rsid w:val="00D47023"/>
    <w:rsid w:val="00D56831"/>
    <w:rsid w:val="00D63F50"/>
    <w:rsid w:val="00D63F51"/>
    <w:rsid w:val="00DD367E"/>
    <w:rsid w:val="00E40A7B"/>
    <w:rsid w:val="00E46DAD"/>
    <w:rsid w:val="00E63671"/>
    <w:rsid w:val="00E839BA"/>
    <w:rsid w:val="00E9042C"/>
    <w:rsid w:val="00E921D7"/>
    <w:rsid w:val="00EF3C84"/>
    <w:rsid w:val="00F2320E"/>
    <w:rsid w:val="00F525E8"/>
    <w:rsid w:val="0457222B"/>
    <w:rsid w:val="09E15E1B"/>
    <w:rsid w:val="15045C26"/>
    <w:rsid w:val="2099410A"/>
    <w:rsid w:val="20AC5329"/>
    <w:rsid w:val="21675470"/>
    <w:rsid w:val="27D22B63"/>
    <w:rsid w:val="2BCF20EE"/>
    <w:rsid w:val="2ED01E63"/>
    <w:rsid w:val="32E23C7D"/>
    <w:rsid w:val="356227DD"/>
    <w:rsid w:val="37BC3FFD"/>
    <w:rsid w:val="396500E0"/>
    <w:rsid w:val="41D54EFD"/>
    <w:rsid w:val="44E36014"/>
    <w:rsid w:val="471542D8"/>
    <w:rsid w:val="49AB26EA"/>
    <w:rsid w:val="4CC806AC"/>
    <w:rsid w:val="506F5F55"/>
    <w:rsid w:val="552342C7"/>
    <w:rsid w:val="59F8655B"/>
    <w:rsid w:val="5AC8787B"/>
    <w:rsid w:val="5B56390C"/>
    <w:rsid w:val="60665537"/>
    <w:rsid w:val="61123C25"/>
    <w:rsid w:val="677C7CA8"/>
    <w:rsid w:val="67864FD1"/>
    <w:rsid w:val="69522765"/>
    <w:rsid w:val="6A435AD7"/>
    <w:rsid w:val="6B6E43BE"/>
    <w:rsid w:val="6C2C08F0"/>
    <w:rsid w:val="6CD419AC"/>
    <w:rsid w:val="6D8E174D"/>
    <w:rsid w:val="72B53C3D"/>
    <w:rsid w:val="735B1E39"/>
    <w:rsid w:val="7A783AF9"/>
    <w:rsid w:val="7BD6383B"/>
    <w:rsid w:val="7BF42DEB"/>
    <w:rsid w:val="7DF45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3"/>
    <w:basedOn w:val="1"/>
    <w:next w:val="1"/>
    <w:link w:val="19"/>
    <w:unhideWhenUsed/>
    <w:qFormat/>
    <w:uiPriority w:val="9"/>
    <w:pPr>
      <w:keepNext/>
      <w:keepLines/>
      <w:spacing w:before="260" w:after="260" w:line="413" w:lineRule="auto"/>
      <w:outlineLvl w:val="2"/>
    </w:pPr>
    <w:rPr>
      <w:rFonts w:asciiTheme="minorHAnsi" w:hAnsiTheme="minorHAnsi" w:eastAsiaTheme="minorEastAsia" w:cstheme="minorBidi"/>
      <w:b/>
      <w:szCs w:val="2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 w:type="paragraph" w:styleId="4">
    <w:name w:val="Document Map"/>
    <w:basedOn w:val="1"/>
    <w:link w:val="14"/>
    <w:semiHidden/>
    <w:unhideWhenUsed/>
    <w:qFormat/>
    <w:uiPriority w:val="99"/>
    <w:rPr>
      <w:rFonts w:ascii="宋体" w:eastAsia="宋体"/>
      <w:sz w:val="18"/>
      <w:szCs w:val="18"/>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2"/>
    <w:link w:val="20"/>
    <w:qFormat/>
    <w:uiPriority w:val="0"/>
    <w:pPr>
      <w:snapToGrid w:val="0"/>
      <w:jc w:val="left"/>
    </w:pPr>
    <w:rPr>
      <w:szCs w:val="18"/>
    </w:rPr>
  </w:style>
  <w:style w:type="character" w:styleId="11">
    <w:name w:val="page number"/>
    <w:basedOn w:val="10"/>
    <w:qFormat/>
    <w:uiPriority w:val="0"/>
  </w:style>
  <w:style w:type="character" w:styleId="12">
    <w:name w:val="Hyperlink"/>
    <w:qFormat/>
    <w:uiPriority w:val="0"/>
    <w:rPr>
      <w:color w:val="0000FF"/>
      <w:u w:val="single"/>
    </w:rPr>
  </w:style>
  <w:style w:type="paragraph" w:customStyle="1" w:styleId="13">
    <w:name w:val="_Style 3"/>
    <w:basedOn w:val="4"/>
    <w:qFormat/>
    <w:uiPriority w:val="0"/>
    <w:pPr>
      <w:shd w:val="clear" w:color="auto" w:fill="000080"/>
      <w:adjustRightInd w:val="0"/>
      <w:spacing w:line="360" w:lineRule="auto"/>
      <w:ind w:left="1276"/>
      <w:jc w:val="center"/>
      <w:outlineLvl w:val="3"/>
    </w:pPr>
    <w:rPr>
      <w:rFonts w:ascii="Times New Roman" w:eastAsia="仿宋_GB2312"/>
      <w:sz w:val="32"/>
      <w:szCs w:val="32"/>
    </w:rPr>
  </w:style>
  <w:style w:type="character" w:customStyle="1" w:styleId="14">
    <w:name w:val="文档结构图 Char"/>
    <w:basedOn w:val="10"/>
    <w:link w:val="4"/>
    <w:semiHidden/>
    <w:qFormat/>
    <w:uiPriority w:val="99"/>
    <w:rPr>
      <w:rFonts w:ascii="宋体" w:hAnsi="Times New Roman" w:eastAsia="宋体" w:cs="Times New Roman"/>
      <w:sz w:val="18"/>
      <w:szCs w:val="18"/>
    </w:rPr>
  </w:style>
  <w:style w:type="character" w:customStyle="1" w:styleId="15">
    <w:name w:val="页眉 Char"/>
    <w:basedOn w:val="10"/>
    <w:link w:val="7"/>
    <w:qFormat/>
    <w:uiPriority w:val="99"/>
    <w:rPr>
      <w:rFonts w:ascii="Times New Roman" w:hAnsi="Times New Roman" w:eastAsia="仿宋_GB2312" w:cs="Times New Roman"/>
      <w:sz w:val="18"/>
      <w:szCs w:val="18"/>
    </w:rPr>
  </w:style>
  <w:style w:type="character" w:customStyle="1" w:styleId="16">
    <w:name w:val="页脚 Char"/>
    <w:basedOn w:val="10"/>
    <w:link w:val="6"/>
    <w:qFormat/>
    <w:uiPriority w:val="99"/>
    <w:rPr>
      <w:rFonts w:ascii="Times New Roman" w:hAnsi="Times New Roman" w:eastAsia="仿宋_GB2312" w:cs="Times New Roman"/>
      <w:sz w:val="18"/>
      <w:szCs w:val="18"/>
    </w:rPr>
  </w:style>
  <w:style w:type="character" w:customStyle="1" w:styleId="17">
    <w:name w:val="批注框文本 Char"/>
    <w:basedOn w:val="10"/>
    <w:link w:val="5"/>
    <w:semiHidden/>
    <w:qFormat/>
    <w:uiPriority w:val="99"/>
    <w:rPr>
      <w:rFonts w:ascii="Times New Roman" w:hAnsi="Times New Roman" w:eastAsia="仿宋_GB2312" w:cs="Times New Roman"/>
      <w:sz w:val="18"/>
      <w:szCs w:val="18"/>
    </w:rPr>
  </w:style>
  <w:style w:type="paragraph" w:customStyle="1" w:styleId="18">
    <w:name w:val="Char Char Char Char Char Char Char"/>
    <w:basedOn w:val="4"/>
    <w:semiHidden/>
    <w:qFormat/>
    <w:uiPriority w:val="0"/>
    <w:pPr>
      <w:shd w:val="clear" w:color="auto" w:fill="000080"/>
      <w:adjustRightInd w:val="0"/>
      <w:spacing w:line="360" w:lineRule="auto"/>
      <w:ind w:left="1276"/>
      <w:jc w:val="center"/>
      <w:outlineLvl w:val="3"/>
    </w:pPr>
    <w:rPr>
      <w:rFonts w:ascii="Tahoma" w:hAnsi="Tahoma" w:eastAsia="仿宋_GB2312"/>
      <w:sz w:val="24"/>
      <w:szCs w:val="32"/>
    </w:rPr>
  </w:style>
  <w:style w:type="character" w:customStyle="1" w:styleId="19">
    <w:name w:val="标题 3 Char"/>
    <w:basedOn w:val="10"/>
    <w:link w:val="3"/>
    <w:qFormat/>
    <w:uiPriority w:val="9"/>
    <w:rPr>
      <w:b/>
      <w:sz w:val="32"/>
    </w:rPr>
  </w:style>
  <w:style w:type="character" w:customStyle="1" w:styleId="20">
    <w:name w:val="脚注文本 Char"/>
    <w:basedOn w:val="10"/>
    <w:link w:val="8"/>
    <w:qFormat/>
    <w:uiPriority w:val="0"/>
    <w:rPr>
      <w:rFonts w:ascii="Times New Roman" w:hAnsi="Times New Roman" w:eastAsia="仿宋_GB2312" w:cs="Times New Roman"/>
      <w:sz w:val="32"/>
      <w:szCs w:val="18"/>
    </w:rPr>
  </w:style>
  <w:style w:type="paragraph" w:customStyle="1" w:styleId="21">
    <w:name w:val="一、正文一级小标题"/>
    <w:basedOn w:val="1"/>
    <w:next w:val="1"/>
    <w:qFormat/>
    <w:uiPriority w:val="0"/>
    <w:pPr>
      <w:adjustRightInd w:val="0"/>
      <w:snapToGrid w:val="0"/>
      <w:spacing w:line="579" w:lineRule="exact"/>
      <w:textAlignment w:val="baseline"/>
      <w:outlineLvl w:val="1"/>
    </w:pPr>
    <w:rPr>
      <w:rFonts w:ascii="黑体" w:hAnsi="Calibri" w:eastAsia="黑体"/>
      <w:kern w:val="0"/>
      <w:szCs w:val="22"/>
    </w:rPr>
  </w:style>
  <w:style w:type="character" w:customStyle="1" w:styleId="22">
    <w:name w:val="font51"/>
    <w:basedOn w:val="10"/>
    <w:qFormat/>
    <w:uiPriority w:val="0"/>
    <w:rPr>
      <w:rFonts w:hint="eastAsia" w:ascii="宋体" w:hAnsi="宋体" w:eastAsia="宋体" w:cs="宋体"/>
      <w:color w:val="000000"/>
      <w:sz w:val="20"/>
      <w:szCs w:val="20"/>
      <w:u w:val="none"/>
    </w:rPr>
  </w:style>
  <w:style w:type="character" w:customStyle="1" w:styleId="23">
    <w:name w:val="font31"/>
    <w:basedOn w:val="10"/>
    <w:qFormat/>
    <w:uiPriority w:val="0"/>
    <w:rPr>
      <w:rFonts w:hint="default" w:ascii="Times New Roman" w:hAnsi="Times New Roman" w:cs="Times New Roman"/>
      <w:color w:val="000000"/>
      <w:sz w:val="20"/>
      <w:szCs w:val="20"/>
      <w:u w:val="none"/>
    </w:rPr>
  </w:style>
  <w:style w:type="character" w:customStyle="1" w:styleId="24">
    <w:name w:val="font21"/>
    <w:basedOn w:val="10"/>
    <w:qFormat/>
    <w:uiPriority w:val="0"/>
    <w:rPr>
      <w:rFonts w:hint="eastAsia" w:ascii="宋体" w:hAnsi="宋体" w:eastAsia="宋体" w:cs="宋体"/>
      <w:color w:val="000000"/>
      <w:sz w:val="20"/>
      <w:szCs w:val="20"/>
      <w:u w:val="none"/>
    </w:rPr>
  </w:style>
  <w:style w:type="character" w:customStyle="1" w:styleId="25">
    <w:name w:val="font01"/>
    <w:basedOn w:val="10"/>
    <w:qFormat/>
    <w:uiPriority w:val="0"/>
    <w:rPr>
      <w:rFonts w:hint="default" w:ascii="Times New Roman" w:hAnsi="Times New Roman" w:cs="Times New Roman"/>
      <w:b/>
      <w:bCs/>
      <w:color w:val="000000"/>
      <w:sz w:val="20"/>
      <w:szCs w:val="20"/>
      <w:u w:val="none"/>
    </w:rPr>
  </w:style>
  <w:style w:type="character" w:customStyle="1" w:styleId="26">
    <w:name w:val="font41"/>
    <w:basedOn w:val="10"/>
    <w:qFormat/>
    <w:uiPriority w:val="0"/>
    <w:rPr>
      <w:rFonts w:hint="default" w:ascii="Times New Roman" w:hAnsi="Times New Roman" w:cs="Times New Roman"/>
      <w:color w:val="000000"/>
      <w:sz w:val="20"/>
      <w:szCs w:val="20"/>
      <w:u w:val="none"/>
    </w:rPr>
  </w:style>
  <w:style w:type="character" w:customStyle="1" w:styleId="27">
    <w:name w:val="font71"/>
    <w:basedOn w:val="10"/>
    <w:qFormat/>
    <w:uiPriority w:val="0"/>
    <w:rPr>
      <w:rFonts w:hint="eastAsia" w:ascii="黑体" w:hAnsi="宋体" w:eastAsia="黑体" w:cs="黑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4304</Words>
  <Characters>4482</Characters>
  <Lines>44</Lines>
  <Paragraphs>12</Paragraphs>
  <TotalTime>0</TotalTime>
  <ScaleCrop>false</ScaleCrop>
  <LinksUpToDate>false</LinksUpToDate>
  <CharactersWithSpaces>4609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2022-03-21T02:53:00Z</dcterms:created>
  <dc:creator>王英姿</dc:creator>
  <cp:lastModifiedBy>Catie</cp:lastModifiedBy>
  <cp:lastPrinted>2023-05-19T08:57:00Z</cp:lastPrinted>
  <dcterms:modified xsi:type="dcterms:W3CDTF">2023-05-26T07:19:48Z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48EF1541C50A4ACE866557433544AB5B</vt:lpwstr>
  </property>
</Properties>
</file>